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AE" w:rsidRDefault="00BA7A3F" w:rsidP="00BA7A3F">
      <w:pPr>
        <w:spacing w:after="0"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Załącznik nr 2</w:t>
      </w:r>
    </w:p>
    <w:p w:rsidR="00BA7A3F" w:rsidRDefault="00BA7A3F" w:rsidP="00BA7A3F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do </w:t>
      </w:r>
      <w:proofErr w:type="spellStart"/>
      <w:r>
        <w:rPr>
          <w:sz w:val="16"/>
          <w:szCs w:val="16"/>
        </w:rPr>
        <w:t>zarządznia</w:t>
      </w:r>
      <w:proofErr w:type="spellEnd"/>
      <w:r>
        <w:rPr>
          <w:sz w:val="16"/>
          <w:szCs w:val="16"/>
        </w:rPr>
        <w:t xml:space="preserve"> Wójta</w:t>
      </w:r>
    </w:p>
    <w:p w:rsidR="00BA7A3F" w:rsidRPr="009B1CC3" w:rsidRDefault="00BA7A3F" w:rsidP="00BA7A3F">
      <w:pPr>
        <w:spacing w:after="0" w:line="240" w:lineRule="auto"/>
        <w:jc w:val="right"/>
        <w:rPr>
          <w:color w:val="auto"/>
          <w:sz w:val="16"/>
          <w:szCs w:val="16"/>
        </w:rPr>
      </w:pPr>
      <w:r>
        <w:rPr>
          <w:sz w:val="16"/>
          <w:szCs w:val="16"/>
        </w:rPr>
        <w:t xml:space="preserve">Gminy </w:t>
      </w:r>
      <w:r w:rsidRPr="009B1CC3">
        <w:rPr>
          <w:color w:val="auto"/>
          <w:sz w:val="16"/>
          <w:szCs w:val="16"/>
        </w:rPr>
        <w:t xml:space="preserve">Rogóźno nr </w:t>
      </w:r>
      <w:r w:rsidR="009B1CC3" w:rsidRPr="009B1CC3">
        <w:rPr>
          <w:color w:val="auto"/>
          <w:sz w:val="16"/>
          <w:szCs w:val="16"/>
        </w:rPr>
        <w:t>28</w:t>
      </w:r>
      <w:r w:rsidRPr="009B1CC3">
        <w:rPr>
          <w:color w:val="auto"/>
          <w:sz w:val="16"/>
          <w:szCs w:val="16"/>
        </w:rPr>
        <w:t>/201</w:t>
      </w:r>
      <w:r w:rsidR="009B1CC3" w:rsidRPr="009B1CC3">
        <w:rPr>
          <w:color w:val="auto"/>
          <w:sz w:val="16"/>
          <w:szCs w:val="16"/>
        </w:rPr>
        <w:t>2</w:t>
      </w:r>
    </w:p>
    <w:p w:rsidR="00BA7A3F" w:rsidRPr="009B1CC3" w:rsidRDefault="00BA7A3F" w:rsidP="00BA7A3F">
      <w:pPr>
        <w:spacing w:after="0" w:line="240" w:lineRule="auto"/>
        <w:jc w:val="right"/>
        <w:rPr>
          <w:color w:val="auto"/>
          <w:sz w:val="16"/>
          <w:szCs w:val="16"/>
        </w:rPr>
      </w:pPr>
      <w:r w:rsidRPr="009B1CC3">
        <w:rPr>
          <w:color w:val="auto"/>
          <w:sz w:val="16"/>
          <w:szCs w:val="16"/>
        </w:rPr>
        <w:t>z dnia 2</w:t>
      </w:r>
      <w:r w:rsidR="009B1CC3" w:rsidRPr="009B1CC3">
        <w:rPr>
          <w:color w:val="auto"/>
          <w:sz w:val="16"/>
          <w:szCs w:val="16"/>
        </w:rPr>
        <w:t>4</w:t>
      </w:r>
      <w:r w:rsidRPr="009B1CC3">
        <w:rPr>
          <w:color w:val="auto"/>
          <w:sz w:val="16"/>
          <w:szCs w:val="16"/>
        </w:rPr>
        <w:t xml:space="preserve"> sierpnia 201</w:t>
      </w:r>
      <w:r w:rsidR="009B1CC3" w:rsidRPr="009B1CC3">
        <w:rPr>
          <w:color w:val="auto"/>
          <w:sz w:val="16"/>
          <w:szCs w:val="16"/>
        </w:rPr>
        <w:t>2</w:t>
      </w:r>
      <w:r w:rsidRPr="009B1CC3">
        <w:rPr>
          <w:color w:val="auto"/>
          <w:sz w:val="16"/>
          <w:szCs w:val="16"/>
        </w:rPr>
        <w:t xml:space="preserve"> r.</w:t>
      </w:r>
    </w:p>
    <w:p w:rsidR="00BA7A3F" w:rsidRPr="00BA7A3F" w:rsidRDefault="00BA7A3F" w:rsidP="00BA7A3F">
      <w:pPr>
        <w:jc w:val="right"/>
        <w:rPr>
          <w:b/>
          <w:sz w:val="16"/>
          <w:szCs w:val="16"/>
        </w:rPr>
      </w:pPr>
    </w:p>
    <w:p w:rsidR="003103AE" w:rsidRDefault="003103AE" w:rsidP="003103AE"/>
    <w:p w:rsidR="003103AE" w:rsidRDefault="003103AE" w:rsidP="003103AE"/>
    <w:p w:rsidR="003103AE" w:rsidRDefault="003103AE" w:rsidP="003103AE"/>
    <w:p w:rsidR="003103AE" w:rsidRPr="00D03CE5" w:rsidRDefault="003103AE" w:rsidP="003103AE">
      <w:pPr>
        <w:jc w:val="center"/>
        <w:rPr>
          <w:b/>
          <w:color w:val="auto"/>
          <w:sz w:val="44"/>
          <w:szCs w:val="44"/>
        </w:rPr>
      </w:pPr>
      <w:r w:rsidRPr="00D03CE5">
        <w:rPr>
          <w:b/>
          <w:color w:val="auto"/>
          <w:sz w:val="44"/>
          <w:szCs w:val="44"/>
        </w:rPr>
        <w:t xml:space="preserve">INFORMACJA </w:t>
      </w:r>
      <w:r w:rsidR="00D22298" w:rsidRPr="00D03CE5">
        <w:rPr>
          <w:b/>
          <w:color w:val="auto"/>
          <w:sz w:val="44"/>
          <w:szCs w:val="44"/>
        </w:rPr>
        <w:br/>
      </w:r>
      <w:r w:rsidRPr="00D03CE5">
        <w:rPr>
          <w:b/>
          <w:color w:val="auto"/>
          <w:sz w:val="44"/>
          <w:szCs w:val="44"/>
        </w:rPr>
        <w:t xml:space="preserve">O KSZTAŁTOWANIU SIĘ WIELOLETNIEJ PROGNOZY FINANSOWEJ GMINY ROGÓŹNO </w:t>
      </w:r>
      <w:r w:rsidRPr="00D03CE5">
        <w:rPr>
          <w:b/>
          <w:color w:val="auto"/>
          <w:sz w:val="44"/>
          <w:szCs w:val="44"/>
        </w:rPr>
        <w:br/>
        <w:t>ZA I PÓŁROCZE 201</w:t>
      </w:r>
      <w:r w:rsidR="001C19EB">
        <w:rPr>
          <w:b/>
          <w:color w:val="auto"/>
          <w:sz w:val="44"/>
          <w:szCs w:val="44"/>
        </w:rPr>
        <w:t>2</w:t>
      </w:r>
      <w:r w:rsidRPr="00D03CE5">
        <w:rPr>
          <w:b/>
          <w:color w:val="auto"/>
          <w:sz w:val="44"/>
          <w:szCs w:val="44"/>
        </w:rPr>
        <w:t xml:space="preserve"> R.</w:t>
      </w:r>
    </w:p>
    <w:p w:rsidR="003103AE" w:rsidRPr="00D03CE5" w:rsidRDefault="003103AE" w:rsidP="003103AE">
      <w:pPr>
        <w:rPr>
          <w:color w:val="auto"/>
          <w:sz w:val="40"/>
          <w:szCs w:val="40"/>
        </w:rPr>
      </w:pPr>
    </w:p>
    <w:p w:rsidR="00747212" w:rsidRPr="00D03CE5" w:rsidRDefault="00747212" w:rsidP="003103AE">
      <w:pPr>
        <w:rPr>
          <w:color w:val="auto"/>
          <w:sz w:val="40"/>
          <w:szCs w:val="40"/>
        </w:rPr>
      </w:pPr>
    </w:p>
    <w:p w:rsidR="00747212" w:rsidRPr="00D03CE5" w:rsidRDefault="00747212" w:rsidP="003103AE">
      <w:pPr>
        <w:rPr>
          <w:color w:val="auto"/>
          <w:sz w:val="40"/>
          <w:szCs w:val="40"/>
        </w:rPr>
      </w:pPr>
    </w:p>
    <w:p w:rsidR="00747212" w:rsidRPr="00D03CE5" w:rsidRDefault="00747212" w:rsidP="003103AE">
      <w:pPr>
        <w:rPr>
          <w:color w:val="auto"/>
          <w:sz w:val="40"/>
          <w:szCs w:val="40"/>
        </w:rPr>
      </w:pPr>
    </w:p>
    <w:p w:rsidR="00747212" w:rsidRPr="00D03CE5" w:rsidRDefault="00747212" w:rsidP="003103AE">
      <w:pPr>
        <w:rPr>
          <w:color w:val="auto"/>
          <w:sz w:val="40"/>
          <w:szCs w:val="40"/>
        </w:rPr>
      </w:pPr>
    </w:p>
    <w:p w:rsidR="003103AE" w:rsidRPr="00D03CE5" w:rsidRDefault="003103AE" w:rsidP="00747212">
      <w:pPr>
        <w:jc w:val="center"/>
        <w:rPr>
          <w:b/>
          <w:i/>
          <w:color w:val="auto"/>
          <w:sz w:val="24"/>
          <w:szCs w:val="24"/>
        </w:rPr>
      </w:pPr>
      <w:r w:rsidRPr="00D03CE5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7E00AF" wp14:editId="22ED136A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89304" cy="10698480"/>
                <wp:effectExtent l="0" t="0" r="25400" b="26670"/>
                <wp:wrapSquare wrapText="bothSides"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4" cy="10698480"/>
                          <a:chOff x="0" y="0"/>
                          <a:chExt cx="1286540" cy="10698480"/>
                        </a:xfrm>
                        <a:solidFill>
                          <a:srgbClr val="009900"/>
                        </a:solidFill>
                      </wpg:grpSpPr>
                      <wps:wsp>
                        <wps:cNvPr id="5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02019" y="0"/>
                            <a:ext cx="960120" cy="106984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127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28654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2857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8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70121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5715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0" o:spid="_x0000_s1026" style="position:absolute;margin-left:0;margin-top:0;width:101.5pt;height:842.4pt;z-index:251659264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">
                <v:rect id="Rectangle 147" o:spid="_x0000_s1027" style="position:absolute;left:2020;width:9601;height:106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SOMQA&#10;AADaAAAADwAAAGRycy9kb3ducmV2LnhtbESPT4vCMBTE7wv7HcITvK2pyop0jbII+++iWKXs8dG8&#10;bYvNS02idv30RhA8DjPzG2a26EwjTuR8bVnBcJCAIC6srrlUsNt+vExB+ICssbFMCv7Jw2L+/DTD&#10;VNszb+iUhVJECPsUFVQhtKmUvqjIoB/Yljh6f9YZDFG6UmqH5wg3jRwlyUQarDkuVNjSsqJinx2N&#10;gu3ld3Vojuuvev+Tu2W2yn0+/lSq3+ve30AE6sIjfG9/awW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0kjjEAAAA2gAAAA8AAAAAAAAAAAAAAAAAmAIAAGRycy9k&#10;b3ducmV2LnhtbFBLBQYAAAAABAAEAPUAAACJAwAAAAA=&#10;" filled="f" strokecolor="#92d05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PLe8IAAADaAAAADwAAAGRycy9kb3ducmV2LnhtbESPQWvCQBSE7wX/w/IEb3VTLSJpVimC&#10;0INYtM39uftMQrNvw+42Jv/eLRQ8DjPzDVNsB9uKnnxoHCt4mWcgiLUzDVcKvr/2z2sQISIbbB2T&#10;gpECbDeTpwJz4258ov4cK5EgHHJUUMfY5VIGXZPFMHcdcfKuzluMSfpKGo+3BLetXGTZSlpsOC3U&#10;2NGuJv1z/rUKygvqw3Hf+/FzXHavdHTl1TqlZtPh/Q1EpCE+wv/tD6NgBX9X0g2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PLe8IAAADaAAAADwAAAAAAAAAAAAAA&#10;AAChAgAAZHJzL2Rvd25yZXYueG1sUEsFBgAAAAAEAAQA+QAAAJADAAAAAA==&#10;" strokecolor="#92d050" strokeweight="1pt"/>
                <v:shape id="AutoShape 149" o:spid="_x0000_s1029" type="#_x0000_t32" style="position:absolute;left:12865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Jd8MAAADaAAAADwAAAGRycy9kb3ducmV2LnhtbESPQWvCQBSE74L/YXmCN90oNJboKlJq&#10;VfBgjeD1kX0mabNvY3bV+O+7BcHjMDPfMLNFaypxo8aVlhWMhhEI4szqknMFx3Q1eAfhPLLGyjIp&#10;eJCDxbzbmWGi7Z2/6XbwuQgQdgkqKLyvEyldVpBBN7Q1cfDOtjHog2xyqRu8B7ip5DiKYmmw5LBQ&#10;YE0fBWW/h6tR8FXvPy+bdHfdn+ybTH/KeLsex0r1e+1yCsJT61/hZ3ujFUzg/0q4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WSXfDAAAA2gAAAA8AAAAAAAAAAAAA&#10;AAAAoQIAAGRycy9kb3ducmV2LnhtbFBLBQYAAAAABAAEAPkAAACRAwAAAAA=&#10;" strokecolor="#92d050" strokeweight="2.25pt"/>
                <v:shape id="AutoShape 150" o:spid="_x0000_s1030" type="#_x0000_t32" style="position:absolute;left:170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DJ74AAADaAAAADwAAAGRycy9kb3ducmV2LnhtbERPTYvCMBC9C/6HMMLeNNVDWatpEVEU&#10;FlxWxfPQjG2xmZQk1u6/3xwWPD7e97oYTCt6cr6xrGA+S0AQl1Y3XCm4XvbTTxA+IGtsLZOCX/JQ&#10;5OPRGjNtX/xD/TlUIoawz1BBHUKXSenLmgz6me2II3e3zmCI0FVSO3zFcNPKRZKk0mDDsaHGjrY1&#10;lY/z0yjY8FKfvvtUloft7pT6m+tv6ZdSH5NhswIRaAhv8b/7qBXErfFKvAEy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g4MnvgAAANoAAAAPAAAAAAAAAAAAAAAAAKEC&#10;AABkcnMvZG93bnJldi54bWxQSwUGAAAAAAQABAD5AAAAjAMAAAAA&#10;" strokecolor="#92d050" strokeweight="4.5pt"/>
                <w10:wrap type="square" anchorx="page" anchory="page"/>
              </v:group>
            </w:pict>
          </mc:Fallback>
        </mc:AlternateContent>
      </w:r>
      <w:r w:rsidRPr="00D03CE5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61E5DCD" wp14:editId="16015279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9" name="Prostoką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sz w:val="44"/>
                                <w:szCs w:val="44"/>
                              </w:rPr>
                              <w:id w:val="313245868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220B15" w:rsidRDefault="00220B15" w:rsidP="003103AE">
                                <w:pPr>
                                  <w:pStyle w:val="Adresnadawcy1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  <w:t>GMINA ROGÓŹNO</w:t>
                                </w:r>
                              </w:p>
                            </w:sdtContent>
                          </w:sdt>
                          <w:p w:rsidR="00220B15" w:rsidRDefault="001945CE" w:rsidP="003103AE">
                            <w:pPr>
                              <w:pStyle w:val="Adresnadawcy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r w:rsidR="00220B15">
                                  <w:rPr>
                                    <w:sz w:val="22"/>
                                    <w:szCs w:val="22"/>
                                  </w:rPr>
                                  <w:t>86-318 Rogóźno woj. kujawsko-pomorskie</w:t>
                                </w:r>
                              </w:sdtContent>
                            </w:sdt>
                            <w:r w:rsidR="00220B1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20B15"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Prostokąt 151" o:spid="_x0000_s1026" style="position:absolute;left:0;text-align:left;margin-left:0;margin-top:0;width:74.05pt;height:791.9pt;z-index:25166028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aps/>
                          <w:sz w:val="44"/>
                          <w:szCs w:val="44"/>
                        </w:rPr>
                        <w:id w:val="313245868"/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Content>
                        <w:p w:rsidR="00220B15" w:rsidRDefault="00220B15" w:rsidP="003103AE">
                          <w:pPr>
                            <w:pStyle w:val="Adresnadawcy1"/>
                            <w:jc w:val="center"/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  <w:t>GMINA ROGÓŹNO</w:t>
                          </w:r>
                        </w:p>
                      </w:sdtContent>
                    </w:sdt>
                    <w:p w:rsidR="00220B15" w:rsidRDefault="00220B15" w:rsidP="003103AE">
                      <w:pPr>
                        <w:pStyle w:val="Adresnadawcy1"/>
                        <w:jc w:val="center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r>
                            <w:rPr>
                              <w:sz w:val="22"/>
                              <w:szCs w:val="22"/>
                            </w:rPr>
                            <w:t>86-318 Rogóźno woj. kujawsko-pomorskie</w:t>
                          </w:r>
                        </w:sdtContent>
                      </w:sdt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sym w:font="Wingdings 2" w:char="F097"/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D03CE5">
        <w:rPr>
          <w:b/>
          <w:i/>
          <w:color w:val="auto"/>
          <w:sz w:val="24"/>
          <w:szCs w:val="24"/>
        </w:rPr>
        <w:t>Wójt Gminy Rogóźno</w:t>
      </w:r>
    </w:p>
    <w:p w:rsidR="003103AE" w:rsidRPr="00D03CE5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D03CE5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D03CE5" w:rsidRDefault="003103AE" w:rsidP="003103AE">
      <w:pPr>
        <w:rPr>
          <w:b/>
          <w:i/>
          <w:color w:val="auto"/>
          <w:sz w:val="24"/>
          <w:szCs w:val="24"/>
        </w:rPr>
      </w:pPr>
    </w:p>
    <w:p w:rsidR="006E1B26" w:rsidRDefault="006E1B26" w:rsidP="00747212">
      <w:pPr>
        <w:jc w:val="center"/>
        <w:rPr>
          <w:b/>
          <w:i/>
          <w:color w:val="auto"/>
        </w:rPr>
      </w:pPr>
    </w:p>
    <w:p w:rsidR="006E1B26" w:rsidRDefault="006E1B26" w:rsidP="00747212">
      <w:pPr>
        <w:jc w:val="center"/>
        <w:rPr>
          <w:b/>
          <w:i/>
          <w:color w:val="auto"/>
        </w:rPr>
      </w:pPr>
    </w:p>
    <w:p w:rsidR="006E1B26" w:rsidRDefault="006E1B26" w:rsidP="00747212">
      <w:pPr>
        <w:jc w:val="center"/>
        <w:rPr>
          <w:b/>
          <w:i/>
          <w:color w:val="auto"/>
        </w:rPr>
      </w:pPr>
    </w:p>
    <w:p w:rsidR="003103AE" w:rsidRPr="009B1CC3" w:rsidRDefault="003103AE" w:rsidP="00747212">
      <w:pPr>
        <w:jc w:val="center"/>
        <w:rPr>
          <w:b/>
          <w:i/>
          <w:color w:val="auto"/>
        </w:rPr>
      </w:pPr>
      <w:r w:rsidRPr="00D03CE5">
        <w:rPr>
          <w:b/>
          <w:i/>
          <w:color w:val="auto"/>
        </w:rPr>
        <w:t xml:space="preserve">Rogóźno, </w:t>
      </w:r>
      <w:r w:rsidRPr="009B1CC3">
        <w:rPr>
          <w:b/>
          <w:i/>
          <w:color w:val="auto"/>
        </w:rPr>
        <w:t>dnia</w:t>
      </w:r>
      <w:bookmarkStart w:id="0" w:name="_GoBack"/>
      <w:bookmarkEnd w:id="0"/>
      <w:r w:rsidRPr="009B1CC3">
        <w:rPr>
          <w:b/>
          <w:i/>
          <w:color w:val="auto"/>
        </w:rPr>
        <w:t xml:space="preserve"> </w:t>
      </w:r>
      <w:r w:rsidR="00BA7A3F" w:rsidRPr="009B1CC3">
        <w:rPr>
          <w:b/>
          <w:i/>
          <w:color w:val="auto"/>
        </w:rPr>
        <w:t>2</w:t>
      </w:r>
      <w:r w:rsidR="009B1CC3" w:rsidRPr="009B1CC3">
        <w:rPr>
          <w:b/>
          <w:i/>
          <w:color w:val="auto"/>
        </w:rPr>
        <w:t>4</w:t>
      </w:r>
      <w:r w:rsidRPr="009B1CC3">
        <w:rPr>
          <w:b/>
          <w:i/>
          <w:color w:val="auto"/>
        </w:rPr>
        <w:t xml:space="preserve"> sierpnia 201</w:t>
      </w:r>
      <w:r w:rsidR="009B1CC3" w:rsidRPr="009B1CC3">
        <w:rPr>
          <w:b/>
          <w:i/>
          <w:color w:val="auto"/>
        </w:rPr>
        <w:t>2</w:t>
      </w:r>
      <w:r w:rsidRPr="009B1CC3">
        <w:rPr>
          <w:b/>
          <w:i/>
          <w:color w:val="auto"/>
        </w:rPr>
        <w:t xml:space="preserve"> r.</w:t>
      </w:r>
    </w:p>
    <w:p w:rsidR="00113B4E" w:rsidRPr="00D03CE5" w:rsidRDefault="00113B4E" w:rsidP="00747212">
      <w:pPr>
        <w:jc w:val="center"/>
        <w:rPr>
          <w:color w:val="auto"/>
          <w:sz w:val="24"/>
          <w:szCs w:val="24"/>
        </w:rPr>
      </w:pPr>
    </w:p>
    <w:p w:rsidR="00113B4E" w:rsidRPr="00D03CE5" w:rsidRDefault="00113B4E" w:rsidP="00113B4E">
      <w:pPr>
        <w:rPr>
          <w:color w:val="auto"/>
          <w:sz w:val="24"/>
          <w:szCs w:val="24"/>
        </w:rPr>
        <w:sectPr w:rsidR="00113B4E" w:rsidRPr="00D03CE5" w:rsidSect="00050628">
          <w:footerReference w:type="default" r:id="rId10"/>
          <w:footerReference w:type="first" r:id="rId11"/>
          <w:pgSz w:w="11907" w:h="16839" w:code="1"/>
          <w:pgMar w:top="1134" w:right="1134" w:bottom="1134" w:left="1134" w:header="709" w:footer="47" w:gutter="567"/>
          <w:cols w:space="720"/>
          <w:docGrid w:linePitch="360"/>
        </w:sectPr>
      </w:pPr>
    </w:p>
    <w:p w:rsidR="00966870" w:rsidRDefault="00113B4E" w:rsidP="006E1B26">
      <w:pPr>
        <w:spacing w:after="0" w:line="360" w:lineRule="auto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4"/>
          <w:szCs w:val="24"/>
        </w:rPr>
        <w:lastRenderedPageBreak/>
        <w:tab/>
      </w:r>
      <w:r w:rsidR="006B56A0">
        <w:rPr>
          <w:color w:val="auto"/>
          <w:sz w:val="22"/>
          <w:szCs w:val="22"/>
        </w:rPr>
        <w:t>N</w:t>
      </w:r>
      <w:r w:rsidRPr="00D03CE5">
        <w:rPr>
          <w:color w:val="auto"/>
          <w:sz w:val="22"/>
          <w:szCs w:val="22"/>
        </w:rPr>
        <w:t xml:space="preserve">a podstawie art. 266 ust. 1  pkt 2 ustawy o finansach publicznych z dnia </w:t>
      </w:r>
      <w:r w:rsidR="00484A2D" w:rsidRPr="00D03CE5">
        <w:rPr>
          <w:color w:val="auto"/>
          <w:sz w:val="22"/>
          <w:szCs w:val="22"/>
        </w:rPr>
        <w:br/>
      </w:r>
      <w:r w:rsidRPr="00D03CE5">
        <w:rPr>
          <w:color w:val="auto"/>
          <w:sz w:val="22"/>
          <w:szCs w:val="22"/>
        </w:rPr>
        <w:t xml:space="preserve">27 sierpnia 2009 r. (Dz. U. Nr 157, poz. 1240 z </w:t>
      </w:r>
      <w:proofErr w:type="spellStart"/>
      <w:r w:rsidRPr="00D03CE5">
        <w:rPr>
          <w:color w:val="auto"/>
          <w:sz w:val="22"/>
          <w:szCs w:val="22"/>
        </w:rPr>
        <w:t>późn</w:t>
      </w:r>
      <w:proofErr w:type="spellEnd"/>
      <w:r w:rsidRPr="00D03CE5">
        <w:rPr>
          <w:color w:val="auto"/>
          <w:sz w:val="22"/>
          <w:szCs w:val="22"/>
        </w:rPr>
        <w:t xml:space="preserve">. zm.) Wójt Gminy zobowiązany został do opracowania i przedłożenia Radzie Gminy oraz Regionalnej Izbie Obrachunkowej informacji </w:t>
      </w:r>
      <w:r w:rsidR="00966870" w:rsidRPr="00D03CE5">
        <w:rPr>
          <w:color w:val="auto"/>
          <w:sz w:val="22"/>
          <w:szCs w:val="22"/>
        </w:rPr>
        <w:t xml:space="preserve">dotyczącej </w:t>
      </w:r>
      <w:proofErr w:type="spellStart"/>
      <w:r w:rsidR="00966870" w:rsidRPr="00D03CE5">
        <w:rPr>
          <w:color w:val="auto"/>
          <w:sz w:val="22"/>
          <w:szCs w:val="22"/>
        </w:rPr>
        <w:t>kształowania</w:t>
      </w:r>
      <w:proofErr w:type="spellEnd"/>
      <w:r w:rsidR="00966870" w:rsidRPr="00D03CE5">
        <w:rPr>
          <w:color w:val="auto"/>
          <w:sz w:val="22"/>
          <w:szCs w:val="22"/>
        </w:rPr>
        <w:t xml:space="preserve"> się W</w:t>
      </w:r>
      <w:r w:rsidRPr="00D03CE5">
        <w:rPr>
          <w:color w:val="auto"/>
          <w:sz w:val="22"/>
          <w:szCs w:val="22"/>
        </w:rPr>
        <w:t>i</w:t>
      </w:r>
      <w:r w:rsidR="00966870" w:rsidRPr="00D03CE5">
        <w:rPr>
          <w:color w:val="auto"/>
          <w:sz w:val="22"/>
          <w:szCs w:val="22"/>
        </w:rPr>
        <w:t xml:space="preserve">eloletniej Prognozy Finansowej wraz z przebiegiem realizacji przedsięwzięć, które wykazane zostały w załączniku do Wieloletniej Prognozy Finansowej. </w:t>
      </w:r>
      <w:r w:rsidR="006E1B26">
        <w:rPr>
          <w:color w:val="auto"/>
          <w:sz w:val="22"/>
          <w:szCs w:val="22"/>
        </w:rPr>
        <w:t>W związku z powyższym,</w:t>
      </w:r>
      <w:r w:rsidR="00966870" w:rsidRPr="00D03CE5">
        <w:rPr>
          <w:color w:val="auto"/>
          <w:sz w:val="22"/>
          <w:szCs w:val="22"/>
        </w:rPr>
        <w:t xml:space="preserve"> przedkładam informację </w:t>
      </w:r>
      <w:r w:rsidR="006E1B26">
        <w:rPr>
          <w:color w:val="auto"/>
          <w:sz w:val="22"/>
          <w:szCs w:val="22"/>
        </w:rPr>
        <w:br/>
      </w:r>
      <w:r w:rsidR="00966870" w:rsidRPr="00D03CE5">
        <w:rPr>
          <w:color w:val="auto"/>
          <w:sz w:val="22"/>
          <w:szCs w:val="22"/>
        </w:rPr>
        <w:t>w formie tabelarycznej i opisowej.</w:t>
      </w:r>
    </w:p>
    <w:p w:rsidR="005C35CB" w:rsidRPr="00D03CE5" w:rsidRDefault="005C35CB" w:rsidP="005C35CB">
      <w:pPr>
        <w:pStyle w:val="Akapitzlist"/>
        <w:numPr>
          <w:ilvl w:val="0"/>
          <w:numId w:val="24"/>
        </w:numPr>
        <w:spacing w:after="0" w:line="360" w:lineRule="auto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CZEŚĆ TABELARYCZNA</w:t>
      </w:r>
    </w:p>
    <w:p w:rsidR="00AC34F2" w:rsidRPr="00D03CE5" w:rsidRDefault="00AC34F2" w:rsidP="00966870">
      <w:p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b/>
          <w:i/>
          <w:color w:val="auto"/>
          <w:sz w:val="22"/>
          <w:szCs w:val="22"/>
        </w:rPr>
        <w:t>Wieloletnia prognoza finansowa gminy Rogóźno za I półrocze 201</w:t>
      </w:r>
      <w:r w:rsidR="001C19EB">
        <w:rPr>
          <w:b/>
          <w:i/>
          <w:color w:val="auto"/>
          <w:sz w:val="22"/>
          <w:szCs w:val="22"/>
        </w:rPr>
        <w:t>2</w:t>
      </w:r>
      <w:r w:rsidRPr="00D03CE5">
        <w:rPr>
          <w:b/>
          <w:i/>
          <w:color w:val="auto"/>
          <w:sz w:val="22"/>
          <w:szCs w:val="22"/>
        </w:rPr>
        <w:t xml:space="preserve"> r.</w:t>
      </w:r>
    </w:p>
    <w:tbl>
      <w:tblPr>
        <w:tblStyle w:val="redniasiatka2akcent2"/>
        <w:tblW w:w="9571" w:type="dxa"/>
        <w:tblLayout w:type="fixed"/>
        <w:tblLook w:val="04A0" w:firstRow="1" w:lastRow="0" w:firstColumn="1" w:lastColumn="0" w:noHBand="0" w:noVBand="1"/>
      </w:tblPr>
      <w:tblGrid>
        <w:gridCol w:w="779"/>
        <w:gridCol w:w="4007"/>
        <w:gridCol w:w="1834"/>
        <w:gridCol w:w="1710"/>
        <w:gridCol w:w="1241"/>
      </w:tblGrid>
      <w:tr w:rsidR="00D03CE5" w:rsidRPr="00D03CE5" w:rsidTr="00050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" w:type="dxa"/>
            <w:tcBorders>
              <w:top w:val="single" w:sz="4" w:space="0" w:color="00B0F0"/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vAlign w:val="center"/>
            <w:hideMark/>
          </w:tcPr>
          <w:p w:rsidR="0023726E" w:rsidRPr="00D03CE5" w:rsidRDefault="0023726E" w:rsidP="0023726E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Lp.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vAlign w:val="center"/>
            <w:hideMark/>
          </w:tcPr>
          <w:p w:rsidR="0023726E" w:rsidRPr="00D03CE5" w:rsidRDefault="0023726E" w:rsidP="00237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23726E" w:rsidRPr="00D03CE5" w:rsidRDefault="0023726E" w:rsidP="001C19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color w:val="auto"/>
                <w:sz w:val="16"/>
                <w:szCs w:val="16"/>
              </w:rPr>
              <w:br/>
              <w:t>na 30.06.201</w:t>
            </w:r>
            <w:r w:rsidR="001C19EB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710" w:type="dxa"/>
            <w:vAlign w:val="center"/>
          </w:tcPr>
          <w:p w:rsidR="0023726E" w:rsidRPr="00D03CE5" w:rsidRDefault="001C19EB" w:rsidP="00237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Wykonanie </w:t>
            </w:r>
            <w:r>
              <w:rPr>
                <w:color w:val="auto"/>
                <w:sz w:val="16"/>
                <w:szCs w:val="16"/>
              </w:rPr>
              <w:br/>
              <w:t>na 30.06.2012</w:t>
            </w:r>
          </w:p>
        </w:tc>
        <w:tc>
          <w:tcPr>
            <w:tcW w:w="1241" w:type="dxa"/>
            <w:vAlign w:val="center"/>
            <w:hideMark/>
          </w:tcPr>
          <w:p w:rsidR="0023726E" w:rsidRPr="00D03CE5" w:rsidRDefault="0023726E" w:rsidP="00237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Dochody ogółem </w:t>
            </w:r>
          </w:p>
        </w:tc>
        <w:tc>
          <w:tcPr>
            <w:tcW w:w="1834" w:type="dxa"/>
            <w:vAlign w:val="center"/>
          </w:tcPr>
          <w:p w:rsidR="0023726E" w:rsidRPr="00D03CE5" w:rsidRDefault="00A45EED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10.760.846,00</w:t>
            </w:r>
          </w:p>
        </w:tc>
        <w:tc>
          <w:tcPr>
            <w:tcW w:w="1710" w:type="dxa"/>
            <w:vAlign w:val="center"/>
          </w:tcPr>
          <w:p w:rsidR="0023726E" w:rsidRPr="00D03CE5" w:rsidRDefault="00A45EE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5.920.570,23</w:t>
            </w:r>
          </w:p>
        </w:tc>
        <w:tc>
          <w:tcPr>
            <w:tcW w:w="1241" w:type="dxa"/>
            <w:vAlign w:val="center"/>
          </w:tcPr>
          <w:p w:rsidR="0023726E" w:rsidRPr="00D03CE5" w:rsidRDefault="00A45EED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55,02%</w:t>
            </w:r>
          </w:p>
        </w:tc>
      </w:tr>
      <w:tr w:rsidR="00D03CE5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1.1.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Dochody bieżące</w:t>
            </w:r>
          </w:p>
        </w:tc>
        <w:tc>
          <w:tcPr>
            <w:tcW w:w="1834" w:type="dxa"/>
            <w:vAlign w:val="center"/>
          </w:tcPr>
          <w:p w:rsidR="0023726E" w:rsidRPr="00D03CE5" w:rsidRDefault="00A45EED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10.617.018,00</w:t>
            </w:r>
          </w:p>
        </w:tc>
        <w:tc>
          <w:tcPr>
            <w:tcW w:w="1710" w:type="dxa"/>
            <w:vAlign w:val="center"/>
          </w:tcPr>
          <w:p w:rsidR="0023726E" w:rsidRPr="00D03CE5" w:rsidRDefault="00A45EE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5.894.592,43</w:t>
            </w:r>
          </w:p>
        </w:tc>
        <w:tc>
          <w:tcPr>
            <w:tcW w:w="1241" w:type="dxa"/>
            <w:vAlign w:val="center"/>
          </w:tcPr>
          <w:p w:rsidR="0023726E" w:rsidRPr="00D03CE5" w:rsidRDefault="00A45EED" w:rsidP="001B28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55,52%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1.2.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Dochody majątkowe</w:t>
            </w:r>
          </w:p>
        </w:tc>
        <w:tc>
          <w:tcPr>
            <w:tcW w:w="1834" w:type="dxa"/>
            <w:vAlign w:val="center"/>
          </w:tcPr>
          <w:p w:rsidR="0023726E" w:rsidRPr="00D03CE5" w:rsidRDefault="00A45EED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143.828,00</w:t>
            </w:r>
          </w:p>
        </w:tc>
        <w:tc>
          <w:tcPr>
            <w:tcW w:w="1710" w:type="dxa"/>
            <w:vAlign w:val="center"/>
          </w:tcPr>
          <w:p w:rsidR="0023726E" w:rsidRPr="00D03CE5" w:rsidRDefault="00A45EED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25.977,80</w:t>
            </w:r>
          </w:p>
        </w:tc>
        <w:tc>
          <w:tcPr>
            <w:tcW w:w="1241" w:type="dxa"/>
            <w:vAlign w:val="center"/>
          </w:tcPr>
          <w:p w:rsidR="0023726E" w:rsidRPr="00D03CE5" w:rsidRDefault="00A45EED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18,06%</w:t>
            </w:r>
          </w:p>
        </w:tc>
      </w:tr>
      <w:tr w:rsidR="00D03CE5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1.3.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 tym: - ze sprzedaży majątku</w:t>
            </w:r>
          </w:p>
        </w:tc>
        <w:tc>
          <w:tcPr>
            <w:tcW w:w="1834" w:type="dxa"/>
            <w:vAlign w:val="center"/>
          </w:tcPr>
          <w:p w:rsidR="0023726E" w:rsidRPr="00D03CE5" w:rsidRDefault="0023726E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</w:t>
            </w:r>
            <w:r w:rsidR="00AC34F2" w:rsidRPr="00D03CE5">
              <w:rPr>
                <w:rFonts w:ascii="Czcionka tekstu podstawowego" w:hAnsi="Czcionka tekstu podstawowego"/>
                <w:color w:val="auto"/>
              </w:rPr>
              <w:t>,00</w:t>
            </w:r>
          </w:p>
        </w:tc>
        <w:tc>
          <w:tcPr>
            <w:tcW w:w="1710" w:type="dxa"/>
            <w:vAlign w:val="center"/>
          </w:tcPr>
          <w:p w:rsidR="0023726E" w:rsidRPr="00D03CE5" w:rsidRDefault="00484A2D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3726E" w:rsidRPr="00D03CE5" w:rsidRDefault="001B282E" w:rsidP="001B28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3726E" w:rsidRPr="00D03CE5" w:rsidRDefault="0023726E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2.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Wydatki bieżące (bez wydatków związanych z obsługą długu)</w:t>
            </w:r>
          </w:p>
        </w:tc>
        <w:tc>
          <w:tcPr>
            <w:tcW w:w="1834" w:type="dxa"/>
            <w:vAlign w:val="center"/>
          </w:tcPr>
          <w:p w:rsidR="0023726E" w:rsidRPr="00D03CE5" w:rsidRDefault="00A45EED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10.138.607,00</w:t>
            </w:r>
          </w:p>
        </w:tc>
        <w:tc>
          <w:tcPr>
            <w:tcW w:w="1710" w:type="dxa"/>
            <w:vAlign w:val="center"/>
          </w:tcPr>
          <w:p w:rsidR="0023726E" w:rsidRPr="00D03CE5" w:rsidRDefault="00124B8E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5.465.123,37</w:t>
            </w:r>
          </w:p>
        </w:tc>
        <w:tc>
          <w:tcPr>
            <w:tcW w:w="1241" w:type="dxa"/>
            <w:vAlign w:val="center"/>
          </w:tcPr>
          <w:p w:rsidR="0023726E" w:rsidRPr="00D03CE5" w:rsidRDefault="00124B8E" w:rsidP="001B28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53,90%</w:t>
            </w:r>
          </w:p>
        </w:tc>
      </w:tr>
      <w:tr w:rsidR="002F7BFE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F7BFE" w:rsidRPr="00D03CE5" w:rsidRDefault="002F7BFE" w:rsidP="00220B1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</w:t>
            </w:r>
            <w:r w:rsidRPr="00D03CE5">
              <w:rPr>
                <w:color w:val="auto"/>
                <w:sz w:val="16"/>
                <w:szCs w:val="16"/>
              </w:rPr>
              <w:t>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F7BFE" w:rsidRPr="00D03CE5" w:rsidRDefault="002F7BFE" w:rsidP="00220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Wydatki związane z obsługą długu</w:t>
            </w:r>
          </w:p>
        </w:tc>
        <w:tc>
          <w:tcPr>
            <w:tcW w:w="1834" w:type="dxa"/>
            <w:vAlign w:val="center"/>
          </w:tcPr>
          <w:p w:rsidR="002F7BFE" w:rsidRPr="00D03CE5" w:rsidRDefault="002F7BFE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130.938,00</w:t>
            </w:r>
          </w:p>
        </w:tc>
        <w:tc>
          <w:tcPr>
            <w:tcW w:w="1710" w:type="dxa"/>
            <w:vAlign w:val="center"/>
          </w:tcPr>
          <w:p w:rsidR="002F7BFE" w:rsidRPr="00D03CE5" w:rsidRDefault="002F7BFE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38.518,25</w:t>
            </w:r>
          </w:p>
        </w:tc>
        <w:tc>
          <w:tcPr>
            <w:tcW w:w="1241" w:type="dxa"/>
            <w:vAlign w:val="center"/>
          </w:tcPr>
          <w:p w:rsidR="002F7BFE" w:rsidRPr="00D03CE5" w:rsidRDefault="002F7BFE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29,42%</w:t>
            </w:r>
          </w:p>
        </w:tc>
      </w:tr>
      <w:tr w:rsidR="002F7BFE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2F7BFE" w:rsidRPr="00D03CE5" w:rsidRDefault="002F7BFE" w:rsidP="00220B1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3.1.</w:t>
            </w:r>
          </w:p>
        </w:tc>
        <w:tc>
          <w:tcPr>
            <w:tcW w:w="4007" w:type="dxa"/>
            <w:tcBorders>
              <w:left w:val="single" w:sz="4" w:space="0" w:color="00B0F0"/>
            </w:tcBorders>
          </w:tcPr>
          <w:p w:rsidR="002F7BFE" w:rsidRPr="00D03CE5" w:rsidRDefault="002F7BFE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- odsetki i dyskonto</w:t>
            </w:r>
          </w:p>
        </w:tc>
        <w:tc>
          <w:tcPr>
            <w:tcW w:w="1834" w:type="dxa"/>
            <w:vAlign w:val="center"/>
          </w:tcPr>
          <w:p w:rsidR="002F7BFE" w:rsidRPr="00D03CE5" w:rsidRDefault="002F7BFE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130.938,00</w:t>
            </w:r>
          </w:p>
        </w:tc>
        <w:tc>
          <w:tcPr>
            <w:tcW w:w="1710" w:type="dxa"/>
            <w:vAlign w:val="center"/>
          </w:tcPr>
          <w:p w:rsidR="002F7BFE" w:rsidRPr="00D03CE5" w:rsidRDefault="002F7BFE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38.518,25</w:t>
            </w:r>
          </w:p>
        </w:tc>
        <w:tc>
          <w:tcPr>
            <w:tcW w:w="1241" w:type="dxa"/>
            <w:vAlign w:val="center"/>
          </w:tcPr>
          <w:p w:rsidR="002F7BFE" w:rsidRPr="00D03CE5" w:rsidRDefault="002F7BFE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29,42%</w:t>
            </w:r>
          </w:p>
        </w:tc>
      </w:tr>
      <w:tr w:rsidR="00050628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2F7BFE" w:rsidRPr="00D03CE5" w:rsidRDefault="002F7BFE" w:rsidP="00220B1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3.2.</w:t>
            </w:r>
          </w:p>
        </w:tc>
        <w:tc>
          <w:tcPr>
            <w:tcW w:w="4007" w:type="dxa"/>
            <w:tcBorders>
              <w:left w:val="single" w:sz="4" w:space="0" w:color="00B0F0"/>
            </w:tcBorders>
          </w:tcPr>
          <w:p w:rsidR="002F7BFE" w:rsidRPr="00D03CE5" w:rsidRDefault="002F7BFE" w:rsidP="00220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- gwarancje i poręczenia (bez ujętych w przedsięwzięciach)</w:t>
            </w:r>
          </w:p>
        </w:tc>
        <w:tc>
          <w:tcPr>
            <w:tcW w:w="1834" w:type="dxa"/>
            <w:vAlign w:val="center"/>
          </w:tcPr>
          <w:p w:rsidR="002F7BFE" w:rsidRPr="00D03CE5" w:rsidRDefault="002F7BFE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2F7BFE" w:rsidRPr="00D03CE5" w:rsidRDefault="002F7BFE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2F7BFE" w:rsidRPr="00D03CE5" w:rsidRDefault="002F7BFE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6611A1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6611A1" w:rsidRDefault="006611A1" w:rsidP="0023726E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tcBorders>
              <w:left w:val="single" w:sz="4" w:space="0" w:color="00B0F0"/>
            </w:tcBorders>
            <w:vAlign w:val="center"/>
          </w:tcPr>
          <w:p w:rsidR="006611A1" w:rsidRPr="00D03CE5" w:rsidRDefault="006611A1" w:rsidP="006611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Dochody bieżące – wydatki bieżące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6611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347.938,00</w:t>
            </w:r>
          </w:p>
        </w:tc>
        <w:tc>
          <w:tcPr>
            <w:tcW w:w="1710" w:type="dxa"/>
            <w:vAlign w:val="center"/>
          </w:tcPr>
          <w:p w:rsidR="006611A1" w:rsidRDefault="006611A1" w:rsidP="006611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390.950,81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6611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6611A1" w:rsidRPr="00D03CE5" w:rsidTr="00050628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vAlign w:val="center"/>
          </w:tcPr>
          <w:p w:rsidR="006611A1" w:rsidRPr="00D03CE5" w:rsidRDefault="006611A1" w:rsidP="006611A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</w:t>
            </w:r>
            <w:r w:rsidRPr="00D03CE5">
              <w:rPr>
                <w:color w:val="auto"/>
                <w:sz w:val="16"/>
                <w:szCs w:val="16"/>
              </w:rPr>
              <w:t xml:space="preserve">. 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vAlign w:val="center"/>
          </w:tcPr>
          <w:p w:rsidR="006611A1" w:rsidRPr="00D03CE5" w:rsidRDefault="006611A1" w:rsidP="006611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Wydatki majątkowe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1.817.120,00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338.809,48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18,65%</w:t>
            </w:r>
          </w:p>
        </w:tc>
      </w:tr>
      <w:tr w:rsidR="006611A1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6611A1" w:rsidRPr="00D03CE5" w:rsidRDefault="00873DA3" w:rsidP="00220B1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</w:t>
            </w:r>
            <w:r w:rsidR="006611A1" w:rsidRPr="00D03CE5">
              <w:rPr>
                <w:color w:val="auto"/>
                <w:sz w:val="16"/>
                <w:szCs w:val="16"/>
              </w:rPr>
              <w:t>.1.</w:t>
            </w:r>
          </w:p>
        </w:tc>
        <w:tc>
          <w:tcPr>
            <w:tcW w:w="4007" w:type="dxa"/>
            <w:tcBorders>
              <w:left w:val="single" w:sz="4" w:space="0" w:color="00B0F0"/>
            </w:tcBorders>
          </w:tcPr>
          <w:p w:rsidR="006611A1" w:rsidRPr="00D03CE5" w:rsidRDefault="006611A1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Przedsięwzięcia, o których mowa w art. 226 ust. 4 </w:t>
            </w:r>
            <w:proofErr w:type="spellStart"/>
            <w:r w:rsidRPr="00D03CE5">
              <w:rPr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color w:val="auto"/>
                <w:sz w:val="16"/>
                <w:szCs w:val="16"/>
              </w:rPr>
              <w:t xml:space="preserve"> (wydatki majątkowe)                    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1.427.913,00</w:t>
            </w:r>
          </w:p>
        </w:tc>
        <w:tc>
          <w:tcPr>
            <w:tcW w:w="1710" w:type="dxa"/>
            <w:vAlign w:val="center"/>
          </w:tcPr>
          <w:p w:rsidR="006611A1" w:rsidRPr="00D03CE5" w:rsidRDefault="00873DA3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317.509,92</w:t>
            </w:r>
          </w:p>
        </w:tc>
        <w:tc>
          <w:tcPr>
            <w:tcW w:w="1241" w:type="dxa"/>
            <w:vAlign w:val="center"/>
          </w:tcPr>
          <w:p w:rsidR="006611A1" w:rsidRPr="00D03CE5" w:rsidRDefault="00873DA3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22,24%</w:t>
            </w:r>
          </w:p>
        </w:tc>
      </w:tr>
      <w:tr w:rsidR="006611A1" w:rsidRPr="00D03CE5" w:rsidTr="00050628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6611A1" w:rsidRPr="00D03CE5" w:rsidRDefault="006611A1" w:rsidP="00220B15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tcBorders>
              <w:left w:val="single" w:sz="4" w:space="0" w:color="00B0F0"/>
            </w:tcBorders>
          </w:tcPr>
          <w:p w:rsidR="006611A1" w:rsidRPr="00D03CE5" w:rsidRDefault="006611A1" w:rsidP="00220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wieloletnie programy finansowane z udziałem środków,  o których mowa w art. 5 ust. 1 pkt 2 i 3 </w:t>
            </w:r>
            <w:proofErr w:type="spellStart"/>
            <w:r w:rsidRPr="00D03CE5">
              <w:rPr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</w:p>
        </w:tc>
        <w:tc>
          <w:tcPr>
            <w:tcW w:w="1834" w:type="dxa"/>
            <w:vAlign w:val="center"/>
          </w:tcPr>
          <w:p w:rsidR="006611A1" w:rsidRPr="00D03CE5" w:rsidRDefault="00873DA3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952.000,00</w:t>
            </w:r>
          </w:p>
        </w:tc>
        <w:tc>
          <w:tcPr>
            <w:tcW w:w="1710" w:type="dxa"/>
            <w:vAlign w:val="center"/>
          </w:tcPr>
          <w:p w:rsidR="006611A1" w:rsidRPr="00D03CE5" w:rsidRDefault="00873DA3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270.105,72</w:t>
            </w:r>
          </w:p>
        </w:tc>
        <w:tc>
          <w:tcPr>
            <w:tcW w:w="1241" w:type="dxa"/>
            <w:vAlign w:val="center"/>
          </w:tcPr>
          <w:p w:rsidR="006611A1" w:rsidRPr="00D03CE5" w:rsidRDefault="00873DA3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28,37%</w:t>
            </w:r>
          </w:p>
        </w:tc>
      </w:tr>
      <w:tr w:rsidR="006611A1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6611A1" w:rsidRPr="00D03CE5" w:rsidRDefault="006611A1" w:rsidP="00220B15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tcBorders>
              <w:left w:val="single" w:sz="4" w:space="0" w:color="00B0F0"/>
            </w:tcBorders>
          </w:tcPr>
          <w:p w:rsidR="006611A1" w:rsidRPr="00D03CE5" w:rsidRDefault="006611A1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i/>
                <w:iCs/>
                <w:color w:val="auto"/>
                <w:sz w:val="16"/>
                <w:szCs w:val="16"/>
              </w:rPr>
              <w:t>pozostałe wieloletnie programy, projekty, zadania</w:t>
            </w:r>
          </w:p>
        </w:tc>
        <w:tc>
          <w:tcPr>
            <w:tcW w:w="1834" w:type="dxa"/>
            <w:vAlign w:val="center"/>
          </w:tcPr>
          <w:p w:rsidR="006611A1" w:rsidRPr="00D03CE5" w:rsidRDefault="00873DA3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475.913,00</w:t>
            </w:r>
          </w:p>
        </w:tc>
        <w:tc>
          <w:tcPr>
            <w:tcW w:w="1710" w:type="dxa"/>
            <w:vAlign w:val="center"/>
          </w:tcPr>
          <w:p w:rsidR="006611A1" w:rsidRPr="00D03CE5" w:rsidRDefault="00873DA3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47.404,20</w:t>
            </w:r>
          </w:p>
        </w:tc>
        <w:tc>
          <w:tcPr>
            <w:tcW w:w="1241" w:type="dxa"/>
            <w:vAlign w:val="center"/>
          </w:tcPr>
          <w:p w:rsidR="006611A1" w:rsidRPr="00D03CE5" w:rsidRDefault="00873DA3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9,96%</w:t>
            </w:r>
          </w:p>
        </w:tc>
      </w:tr>
      <w:tr w:rsidR="006611A1" w:rsidRPr="00D03CE5" w:rsidTr="00050628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6611A1" w:rsidRPr="00D03CE5" w:rsidRDefault="006611A1" w:rsidP="00220B15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tcBorders>
              <w:left w:val="single" w:sz="4" w:space="0" w:color="00B0F0"/>
            </w:tcBorders>
          </w:tcPr>
          <w:p w:rsidR="006611A1" w:rsidRPr="00D03CE5" w:rsidRDefault="006611A1" w:rsidP="00220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wieloletnie umowy o partnerstwie </w:t>
            </w:r>
            <w:proofErr w:type="spellStart"/>
            <w:r w:rsidRPr="00D03CE5">
              <w:rPr>
                <w:i/>
                <w:iCs/>
                <w:color w:val="auto"/>
                <w:sz w:val="16"/>
                <w:szCs w:val="16"/>
              </w:rPr>
              <w:t>publczno</w:t>
            </w:r>
            <w:proofErr w:type="spellEnd"/>
            <w:r w:rsidRPr="00D03CE5">
              <w:rPr>
                <w:i/>
                <w:iCs/>
                <w:color w:val="auto"/>
                <w:sz w:val="16"/>
                <w:szCs w:val="16"/>
              </w:rPr>
              <w:t xml:space="preserve"> - prywatnym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0,00%</w:t>
            </w:r>
          </w:p>
        </w:tc>
      </w:tr>
      <w:tr w:rsidR="006611A1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:rsidR="006611A1" w:rsidRPr="00D03CE5" w:rsidRDefault="005C0737" w:rsidP="005C0737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4.1.1.</w:t>
            </w:r>
          </w:p>
        </w:tc>
        <w:tc>
          <w:tcPr>
            <w:tcW w:w="4007" w:type="dxa"/>
            <w:tcBorders>
              <w:left w:val="single" w:sz="4" w:space="0" w:color="00B0F0"/>
            </w:tcBorders>
          </w:tcPr>
          <w:p w:rsidR="006611A1" w:rsidRPr="00D03CE5" w:rsidRDefault="006611A1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wieloletnie umowy niezbędne do zapewnienia ciągłości działania (tylko te umowy, dla których można określi elementy wymagane art.. 226 ust. 3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0,00%</w:t>
            </w:r>
          </w:p>
        </w:tc>
      </w:tr>
      <w:tr w:rsidR="005C0737" w:rsidRPr="005C0737" w:rsidTr="00050628">
        <w:trPr>
          <w:trHeight w:val="9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top w:val="single" w:sz="4" w:space="0" w:color="00B0F0"/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vAlign w:val="center"/>
            <w:hideMark/>
          </w:tcPr>
          <w:p w:rsidR="005C0737" w:rsidRPr="005C0737" w:rsidRDefault="005C0737" w:rsidP="005C0737">
            <w:pPr>
              <w:jc w:val="center"/>
              <w:rPr>
                <w:color w:val="auto"/>
                <w:sz w:val="16"/>
                <w:szCs w:val="16"/>
              </w:rPr>
            </w:pPr>
            <w:r w:rsidRPr="005C0737">
              <w:rPr>
                <w:color w:val="auto"/>
                <w:sz w:val="16"/>
                <w:szCs w:val="16"/>
              </w:rPr>
              <w:lastRenderedPageBreak/>
              <w:t>Lp.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vAlign w:val="center"/>
            <w:hideMark/>
          </w:tcPr>
          <w:p w:rsidR="005C0737" w:rsidRPr="005C0737" w:rsidRDefault="005C0737" w:rsidP="005C07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5C0737">
              <w:rPr>
                <w:b/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5C0737" w:rsidRPr="005C0737" w:rsidRDefault="005C0737" w:rsidP="005C07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5C0737">
              <w:rPr>
                <w:b/>
                <w:color w:val="auto"/>
                <w:sz w:val="16"/>
                <w:szCs w:val="16"/>
              </w:rPr>
              <w:t xml:space="preserve">Plan </w:t>
            </w:r>
            <w:r w:rsidRPr="005C0737">
              <w:rPr>
                <w:b/>
                <w:color w:val="auto"/>
                <w:sz w:val="16"/>
                <w:szCs w:val="16"/>
              </w:rPr>
              <w:br/>
              <w:t>na 30.06.2012</w:t>
            </w:r>
          </w:p>
        </w:tc>
        <w:tc>
          <w:tcPr>
            <w:tcW w:w="1710" w:type="dxa"/>
            <w:vAlign w:val="center"/>
          </w:tcPr>
          <w:p w:rsidR="005C0737" w:rsidRPr="005C0737" w:rsidRDefault="005C0737" w:rsidP="005C07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5C0737">
              <w:rPr>
                <w:b/>
                <w:color w:val="auto"/>
                <w:sz w:val="16"/>
                <w:szCs w:val="16"/>
              </w:rPr>
              <w:t xml:space="preserve">Wykonanie </w:t>
            </w:r>
            <w:r w:rsidRPr="005C0737">
              <w:rPr>
                <w:b/>
                <w:color w:val="auto"/>
                <w:sz w:val="16"/>
                <w:szCs w:val="16"/>
              </w:rPr>
              <w:br/>
              <w:t>na 30.06.2012</w:t>
            </w:r>
          </w:p>
        </w:tc>
        <w:tc>
          <w:tcPr>
            <w:tcW w:w="1241" w:type="dxa"/>
            <w:vAlign w:val="center"/>
            <w:hideMark/>
          </w:tcPr>
          <w:p w:rsidR="005C0737" w:rsidRPr="005C0737" w:rsidRDefault="005C0737" w:rsidP="005C07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5C0737">
              <w:rPr>
                <w:b/>
                <w:color w:val="auto"/>
                <w:sz w:val="16"/>
                <w:szCs w:val="16"/>
              </w:rPr>
              <w:t xml:space="preserve">Wskaźnik procentowy wykonania </w:t>
            </w:r>
            <w:r w:rsidRPr="005C0737">
              <w:rPr>
                <w:b/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6611A1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6611A1" w:rsidRPr="00D03CE5" w:rsidRDefault="005C0737" w:rsidP="00220B1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</w:t>
            </w:r>
            <w:r w:rsidR="006611A1" w:rsidRPr="00D03CE5">
              <w:rPr>
                <w:color w:val="auto"/>
                <w:sz w:val="16"/>
                <w:szCs w:val="16"/>
              </w:rPr>
              <w:t>.2.</w:t>
            </w:r>
          </w:p>
        </w:tc>
        <w:tc>
          <w:tcPr>
            <w:tcW w:w="4007" w:type="dxa"/>
            <w:tcBorders>
              <w:left w:val="single" w:sz="4" w:space="0" w:color="00B0F0"/>
            </w:tcBorders>
          </w:tcPr>
          <w:p w:rsidR="006611A1" w:rsidRPr="00D03CE5" w:rsidRDefault="006611A1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Pozostałe wydatki majątkowe</w:t>
            </w:r>
          </w:p>
        </w:tc>
        <w:tc>
          <w:tcPr>
            <w:tcW w:w="1834" w:type="dxa"/>
            <w:vAlign w:val="center"/>
          </w:tcPr>
          <w:p w:rsidR="006611A1" w:rsidRPr="00D03CE5" w:rsidRDefault="005C0737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389.207,00</w:t>
            </w:r>
          </w:p>
        </w:tc>
        <w:tc>
          <w:tcPr>
            <w:tcW w:w="1710" w:type="dxa"/>
            <w:vAlign w:val="center"/>
          </w:tcPr>
          <w:p w:rsidR="006611A1" w:rsidRPr="00D03CE5" w:rsidRDefault="005C0737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21.299,56</w:t>
            </w:r>
          </w:p>
        </w:tc>
        <w:tc>
          <w:tcPr>
            <w:tcW w:w="1241" w:type="dxa"/>
            <w:vAlign w:val="center"/>
          </w:tcPr>
          <w:p w:rsidR="006611A1" w:rsidRPr="00D03CE5" w:rsidRDefault="005C0737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5,47%</w:t>
            </w:r>
          </w:p>
        </w:tc>
      </w:tr>
      <w:tr w:rsidR="006611A1" w:rsidRPr="00D03CE5" w:rsidTr="00050628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6611A1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  <w:r w:rsidR="006611A1" w:rsidRPr="00D03CE5">
              <w:rPr>
                <w:color w:val="auto"/>
                <w:sz w:val="16"/>
                <w:szCs w:val="16"/>
              </w:rPr>
              <w:t>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6611A1" w:rsidRPr="00D03CE5" w:rsidRDefault="006611A1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Przychody nie zwiększające długu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15 000,00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6611A1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6611A1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  <w:r w:rsidR="006611A1" w:rsidRPr="00D03CE5">
              <w:rPr>
                <w:color w:val="auto"/>
                <w:sz w:val="16"/>
                <w:szCs w:val="16"/>
              </w:rPr>
              <w:t>.1.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6611A1" w:rsidRPr="00D03CE5" w:rsidRDefault="006611A1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Nadwyżki budżetowe z lat poprzednich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6611A1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6611A1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  <w:r w:rsidR="006611A1" w:rsidRPr="00D03CE5">
              <w:rPr>
                <w:color w:val="auto"/>
                <w:sz w:val="16"/>
                <w:szCs w:val="16"/>
              </w:rPr>
              <w:t>.2.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6611A1" w:rsidRPr="00D03CE5" w:rsidRDefault="006611A1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Wolne środki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35.457,76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6611A1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6611A1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  <w:r w:rsidR="006611A1" w:rsidRPr="00D03CE5">
              <w:rPr>
                <w:color w:val="auto"/>
                <w:sz w:val="16"/>
                <w:szCs w:val="16"/>
              </w:rPr>
              <w:t xml:space="preserve">.3. 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6611A1" w:rsidRPr="00D03CE5" w:rsidRDefault="006611A1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</w:t>
            </w:r>
            <w:r w:rsidRPr="00D03CE5">
              <w:rPr>
                <w:color w:val="auto"/>
                <w:sz w:val="16"/>
                <w:szCs w:val="16"/>
              </w:rPr>
              <w:t xml:space="preserve">płaty udzielonych pożyczek 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</w:rPr>
              <w:t>15 000,00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x</w:t>
            </w:r>
          </w:p>
        </w:tc>
      </w:tr>
      <w:tr w:rsidR="005C0737" w:rsidRPr="00D03CE5" w:rsidTr="00050628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6611A1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</w:t>
            </w:r>
            <w:r w:rsidR="006611A1" w:rsidRPr="00D03CE5">
              <w:rPr>
                <w:color w:val="auto"/>
                <w:sz w:val="16"/>
                <w:szCs w:val="16"/>
              </w:rPr>
              <w:t>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6611A1" w:rsidRPr="00D03CE5" w:rsidRDefault="006611A1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Rozchody zmniejszające dług (spłata rat kredytów i </w:t>
            </w:r>
            <w:proofErr w:type="spellStart"/>
            <w:r w:rsidRPr="00D03CE5">
              <w:rPr>
                <w:b/>
                <w:bCs/>
                <w:color w:val="auto"/>
                <w:sz w:val="16"/>
                <w:szCs w:val="16"/>
              </w:rPr>
              <w:t>pozyczek</w:t>
            </w:r>
            <w:proofErr w:type="spellEnd"/>
            <w:r w:rsidRPr="00D03CE5">
              <w:rPr>
                <w:b/>
                <w:bCs/>
                <w:color w:val="auto"/>
                <w:sz w:val="16"/>
                <w:szCs w:val="16"/>
              </w:rPr>
              <w:t>, wykup papierów)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324.396,00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115.698,00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35,67%</w:t>
            </w:r>
          </w:p>
        </w:tc>
      </w:tr>
      <w:tr w:rsidR="005C0737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6611A1" w:rsidRPr="00D03CE5" w:rsidRDefault="006611A1" w:rsidP="0023726E">
            <w:pPr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6611A1" w:rsidRPr="00D03CE5" w:rsidRDefault="006611A1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podlegająca wyłączeniu (w związku z umową zawartą na realizację projektu z udziałem środków, o których mowa w art.5 ust.1 pkt 2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  <w:sz w:val="16"/>
                <w:szCs w:val="16"/>
              </w:rPr>
              <w:t>93.000,00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Cs/>
                <w:i/>
                <w:iCs/>
                <w:color w:val="auto"/>
                <w:sz w:val="18"/>
                <w:szCs w:val="18"/>
              </w:rPr>
              <w:t>0,00%</w:t>
            </w:r>
          </w:p>
        </w:tc>
      </w:tr>
      <w:tr w:rsidR="005C0737" w:rsidRPr="00D03CE5" w:rsidTr="00050628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6611A1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</w:t>
            </w:r>
            <w:r w:rsidR="006611A1" w:rsidRPr="00D03CE5">
              <w:rPr>
                <w:color w:val="auto"/>
                <w:sz w:val="16"/>
                <w:szCs w:val="16"/>
              </w:rPr>
              <w:t xml:space="preserve">. 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6611A1" w:rsidRPr="00D03CE5" w:rsidRDefault="006611A1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Pozostałe rozchody (z wyłączeniem spłat długu)</w:t>
            </w:r>
          </w:p>
        </w:tc>
        <w:tc>
          <w:tcPr>
            <w:tcW w:w="1834" w:type="dxa"/>
            <w:vAlign w:val="center"/>
          </w:tcPr>
          <w:p w:rsidR="006611A1" w:rsidRPr="00D03CE5" w:rsidRDefault="006611A1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10" w:type="dxa"/>
            <w:vAlign w:val="center"/>
          </w:tcPr>
          <w:p w:rsidR="006611A1" w:rsidRPr="00D03CE5" w:rsidRDefault="006611A1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1" w:type="dxa"/>
            <w:vAlign w:val="center"/>
          </w:tcPr>
          <w:p w:rsidR="006611A1" w:rsidRPr="00D03CE5" w:rsidRDefault="006611A1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18"/>
                <w:szCs w:val="18"/>
              </w:rPr>
            </w:pPr>
            <w:r w:rsidRPr="00D03CE5">
              <w:rPr>
                <w:bCs/>
                <w:color w:val="auto"/>
                <w:sz w:val="18"/>
                <w:szCs w:val="18"/>
              </w:rPr>
              <w:t>0,00%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3726E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</w:t>
            </w:r>
            <w:r w:rsidR="0023726E" w:rsidRPr="00D03CE5">
              <w:rPr>
                <w:color w:val="auto"/>
                <w:sz w:val="16"/>
                <w:szCs w:val="16"/>
              </w:rPr>
              <w:t>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3726E" w:rsidRPr="00D03CE5" w:rsidRDefault="0023726E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>Przychody zwiększające dług (</w:t>
            </w:r>
            <w:proofErr w:type="spellStart"/>
            <w:r w:rsidRPr="00D03CE5">
              <w:rPr>
                <w:b/>
                <w:bCs/>
                <w:color w:val="auto"/>
                <w:sz w:val="16"/>
                <w:szCs w:val="16"/>
              </w:rPr>
              <w:t>nowozaciągane</w:t>
            </w:r>
            <w:proofErr w:type="spellEnd"/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 kredyty, pożyczki, emitowane papiery)</w:t>
            </w:r>
          </w:p>
        </w:tc>
        <w:tc>
          <w:tcPr>
            <w:tcW w:w="1834" w:type="dxa"/>
            <w:vAlign w:val="center"/>
          </w:tcPr>
          <w:p w:rsidR="00AC34F2" w:rsidRPr="00D03CE5" w:rsidRDefault="00873DA3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1.635.215,00</w:t>
            </w:r>
          </w:p>
        </w:tc>
        <w:tc>
          <w:tcPr>
            <w:tcW w:w="1710" w:type="dxa"/>
            <w:vAlign w:val="center"/>
          </w:tcPr>
          <w:p w:rsidR="0023726E" w:rsidRPr="00D03CE5" w:rsidRDefault="00873DA3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100.531,66</w:t>
            </w:r>
          </w:p>
        </w:tc>
        <w:tc>
          <w:tcPr>
            <w:tcW w:w="1241" w:type="dxa"/>
            <w:vAlign w:val="center"/>
          </w:tcPr>
          <w:p w:rsidR="0023726E" w:rsidRPr="00D03CE5" w:rsidRDefault="00873DA3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6,15%</w:t>
            </w:r>
          </w:p>
        </w:tc>
      </w:tr>
      <w:tr w:rsidR="00D03CE5" w:rsidRPr="00D03CE5" w:rsidTr="00050628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3726E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</w:t>
            </w:r>
            <w:r w:rsidR="00873DA3">
              <w:rPr>
                <w:color w:val="auto"/>
                <w:sz w:val="16"/>
                <w:szCs w:val="16"/>
              </w:rPr>
              <w:t>.1.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3726E" w:rsidRPr="00D03CE5" w:rsidRDefault="0023726E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podlegające wyłączeniu (w związku z umową zawartą na realizację projektu z udziałem środków, o których mowa w art.5 ust.1 pkt 2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</w:tcPr>
          <w:p w:rsidR="0023726E" w:rsidRPr="00D03CE5" w:rsidRDefault="00873DA3" w:rsidP="002372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i/>
                <w:iCs/>
                <w:color w:val="auto"/>
              </w:rPr>
              <w:t>281.000,00</w:t>
            </w:r>
          </w:p>
        </w:tc>
        <w:tc>
          <w:tcPr>
            <w:tcW w:w="1710" w:type="dxa"/>
            <w:vAlign w:val="center"/>
          </w:tcPr>
          <w:p w:rsidR="0023726E" w:rsidRPr="00D03CE5" w:rsidRDefault="00873DA3" w:rsidP="00484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auto"/>
                <w:sz w:val="18"/>
                <w:szCs w:val="18"/>
              </w:rPr>
              <w:t>93.000,00</w:t>
            </w:r>
          </w:p>
        </w:tc>
        <w:tc>
          <w:tcPr>
            <w:tcW w:w="1241" w:type="dxa"/>
            <w:vAlign w:val="center"/>
          </w:tcPr>
          <w:p w:rsidR="0023726E" w:rsidRPr="00D03CE5" w:rsidRDefault="00873DA3" w:rsidP="001169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auto"/>
                <w:sz w:val="18"/>
                <w:szCs w:val="18"/>
              </w:rPr>
              <w:t>33,10%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hideMark/>
          </w:tcPr>
          <w:p w:rsidR="0023726E" w:rsidRPr="00D03CE5" w:rsidRDefault="005C0737" w:rsidP="0023726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</w:t>
            </w:r>
            <w:r w:rsidR="00873DA3">
              <w:rPr>
                <w:color w:val="auto"/>
                <w:sz w:val="16"/>
                <w:szCs w:val="16"/>
              </w:rPr>
              <w:t>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23726E" w:rsidRPr="00D03CE5" w:rsidRDefault="0023726E" w:rsidP="0087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b/>
                <w:bCs/>
                <w:color w:val="auto"/>
                <w:sz w:val="16"/>
                <w:szCs w:val="16"/>
              </w:rPr>
              <w:t xml:space="preserve">Wynik finansowy budżetu </w:t>
            </w:r>
          </w:p>
        </w:tc>
        <w:tc>
          <w:tcPr>
            <w:tcW w:w="1834" w:type="dxa"/>
            <w:vAlign w:val="center"/>
          </w:tcPr>
          <w:p w:rsidR="0023726E" w:rsidRPr="00D03CE5" w:rsidRDefault="00873DA3" w:rsidP="002372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-1.325.819,00</w:t>
            </w:r>
          </w:p>
        </w:tc>
        <w:tc>
          <w:tcPr>
            <w:tcW w:w="1710" w:type="dxa"/>
            <w:vAlign w:val="center"/>
          </w:tcPr>
          <w:p w:rsidR="0023726E" w:rsidRPr="00D03CE5" w:rsidRDefault="00873DA3" w:rsidP="00484A2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78.119,13</w:t>
            </w:r>
          </w:p>
        </w:tc>
        <w:tc>
          <w:tcPr>
            <w:tcW w:w="1241" w:type="dxa"/>
            <w:vAlign w:val="center"/>
          </w:tcPr>
          <w:p w:rsidR="0023726E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</w:tr>
    </w:tbl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p w:rsidR="00AC34F2" w:rsidRPr="00D03CE5" w:rsidRDefault="00AC34F2" w:rsidP="0023726E">
      <w:pPr>
        <w:spacing w:after="0" w:line="240" w:lineRule="auto"/>
        <w:rPr>
          <w:b/>
          <w:i/>
          <w:color w:val="auto"/>
          <w:sz w:val="22"/>
          <w:szCs w:val="22"/>
        </w:rPr>
      </w:pPr>
      <w:r w:rsidRPr="00D03CE5">
        <w:rPr>
          <w:b/>
          <w:i/>
          <w:color w:val="auto"/>
          <w:sz w:val="22"/>
          <w:szCs w:val="22"/>
        </w:rPr>
        <w:t>Prognoza kwoty długu i jej spłat za I półrocze 201</w:t>
      </w:r>
      <w:r w:rsidR="00873DA3">
        <w:rPr>
          <w:b/>
          <w:i/>
          <w:color w:val="auto"/>
          <w:sz w:val="22"/>
          <w:szCs w:val="22"/>
        </w:rPr>
        <w:t>2</w:t>
      </w:r>
      <w:r w:rsidRPr="00D03CE5">
        <w:rPr>
          <w:b/>
          <w:i/>
          <w:color w:val="auto"/>
          <w:sz w:val="22"/>
          <w:szCs w:val="22"/>
        </w:rPr>
        <w:t xml:space="preserve"> r.</w:t>
      </w:r>
    </w:p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tbl>
      <w:tblPr>
        <w:tblStyle w:val="redniasiatka2akcent2"/>
        <w:tblW w:w="9571" w:type="dxa"/>
        <w:tblLayout w:type="fixed"/>
        <w:tblLook w:val="04A0" w:firstRow="1" w:lastRow="0" w:firstColumn="1" w:lastColumn="0" w:noHBand="0" w:noVBand="1"/>
      </w:tblPr>
      <w:tblGrid>
        <w:gridCol w:w="779"/>
        <w:gridCol w:w="4007"/>
        <w:gridCol w:w="1834"/>
        <w:gridCol w:w="1710"/>
        <w:gridCol w:w="1241"/>
      </w:tblGrid>
      <w:tr w:rsidR="00D03CE5" w:rsidRPr="00D03CE5" w:rsidTr="00050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" w:type="dxa"/>
            <w:tcBorders>
              <w:top w:val="single" w:sz="4" w:space="0" w:color="00B0F0"/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vAlign w:val="center"/>
            <w:hideMark/>
          </w:tcPr>
          <w:p w:rsidR="00AC34F2" w:rsidRPr="00D03CE5" w:rsidRDefault="00AC34F2" w:rsidP="00832B8F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Lp.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vAlign w:val="center"/>
            <w:hideMark/>
          </w:tcPr>
          <w:p w:rsidR="00AC34F2" w:rsidRPr="00D03CE5" w:rsidRDefault="00AC34F2" w:rsidP="00832B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873DA3" w:rsidP="00832B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Plan </w:t>
            </w:r>
            <w:r>
              <w:rPr>
                <w:color w:val="auto"/>
                <w:sz w:val="16"/>
                <w:szCs w:val="16"/>
              </w:rPr>
              <w:br/>
              <w:t>na 30.06.2012</w:t>
            </w:r>
          </w:p>
        </w:tc>
        <w:tc>
          <w:tcPr>
            <w:tcW w:w="1710" w:type="dxa"/>
            <w:vAlign w:val="center"/>
          </w:tcPr>
          <w:p w:rsidR="00AC34F2" w:rsidRPr="00D03CE5" w:rsidRDefault="00AC34F2" w:rsidP="00873D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color w:val="auto"/>
                <w:sz w:val="16"/>
                <w:szCs w:val="16"/>
              </w:rPr>
              <w:br/>
              <w:t>na 30.06.201</w:t>
            </w:r>
            <w:r w:rsidR="00873DA3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241" w:type="dxa"/>
            <w:vAlign w:val="center"/>
            <w:hideMark/>
          </w:tcPr>
          <w:p w:rsidR="00AC34F2" w:rsidRPr="00D03CE5" w:rsidRDefault="00AC34F2" w:rsidP="00832B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AC34F2" w:rsidRPr="00D03CE5" w:rsidRDefault="005C0737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10</w:t>
            </w:r>
            <w:r w:rsidR="00AC34F2"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AC34F2" w:rsidRPr="00D03CE5" w:rsidRDefault="00AC34F2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>Kwota długu na koniec roku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873DA3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2.448.516,00</w:t>
            </w:r>
          </w:p>
        </w:tc>
        <w:tc>
          <w:tcPr>
            <w:tcW w:w="1710" w:type="dxa"/>
            <w:vAlign w:val="center"/>
          </w:tcPr>
          <w:p w:rsidR="00AC34F2" w:rsidRPr="00D03CE5" w:rsidRDefault="00873DA3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1.122.530,66</w:t>
            </w:r>
          </w:p>
        </w:tc>
        <w:tc>
          <w:tcPr>
            <w:tcW w:w="1241" w:type="dxa"/>
            <w:vAlign w:val="center"/>
          </w:tcPr>
          <w:p w:rsidR="00AC34F2" w:rsidRPr="00D03CE5" w:rsidRDefault="00873DA3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45,85%</w:t>
            </w:r>
          </w:p>
        </w:tc>
      </w:tr>
      <w:tr w:rsidR="00D03CE5" w:rsidRPr="00D03CE5" w:rsidTr="00050628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podlegająca wyłączeniu (w związku z umową zawartą na realizację projektu z udziałem środków, o których mowa w art.5 ust.1 pkt 2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873DA3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188.000,00</w:t>
            </w:r>
          </w:p>
        </w:tc>
        <w:tc>
          <w:tcPr>
            <w:tcW w:w="1710" w:type="dxa"/>
            <w:vAlign w:val="center"/>
          </w:tcPr>
          <w:p w:rsidR="00AC34F2" w:rsidRPr="00D03CE5" w:rsidRDefault="00873DA3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93.000,00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AC34F2" w:rsidRPr="00D03CE5" w:rsidRDefault="00873DA3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</w:t>
            </w:r>
            <w: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AC34F2" w:rsidRPr="00D03CE5" w:rsidRDefault="00AC34F2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 xml:space="preserve">Kwota spłaty długu 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873DA3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324.396,00</w:t>
            </w:r>
          </w:p>
        </w:tc>
        <w:tc>
          <w:tcPr>
            <w:tcW w:w="1710" w:type="dxa"/>
            <w:vAlign w:val="center"/>
          </w:tcPr>
          <w:p w:rsidR="00AC34F2" w:rsidRPr="00D03CE5" w:rsidRDefault="00873DA3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115.698,00</w:t>
            </w:r>
          </w:p>
        </w:tc>
        <w:tc>
          <w:tcPr>
            <w:tcW w:w="1241" w:type="dxa"/>
            <w:vAlign w:val="center"/>
          </w:tcPr>
          <w:p w:rsidR="00AC34F2" w:rsidRPr="00D03CE5" w:rsidRDefault="00873DA3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35,67%</w:t>
            </w:r>
          </w:p>
        </w:tc>
      </w:tr>
      <w:tr w:rsidR="00D03CE5" w:rsidRPr="00D03CE5" w:rsidTr="00050628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 xml:space="preserve">podlegająca wyłączeniu (w związku z umową zawartą na realizację projektu z udziałem środków, o których mowa w art.5 ust.1 pkt 2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ufp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auto"/>
                <w:sz w:val="16"/>
                <w:szCs w:val="16"/>
              </w:rPr>
              <w:t>)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873DA3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93.000,00</w:t>
            </w:r>
          </w:p>
        </w:tc>
        <w:tc>
          <w:tcPr>
            <w:tcW w:w="1710" w:type="dxa"/>
            <w:vAlign w:val="center"/>
          </w:tcPr>
          <w:p w:rsidR="00AC34F2" w:rsidRPr="00D03CE5" w:rsidRDefault="00873DA3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hideMark/>
          </w:tcPr>
          <w:p w:rsidR="00AC34F2" w:rsidRPr="00D03CE5" w:rsidRDefault="00AC34F2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2</w:t>
            </w: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.</w:t>
            </w:r>
          </w:p>
        </w:tc>
        <w:tc>
          <w:tcPr>
            <w:tcW w:w="4007" w:type="dxa"/>
            <w:tcBorders>
              <w:left w:val="single" w:sz="4" w:space="0" w:color="00B0F0"/>
            </w:tcBorders>
            <w:hideMark/>
          </w:tcPr>
          <w:p w:rsidR="00AC34F2" w:rsidRPr="00D03CE5" w:rsidRDefault="00AC34F2" w:rsidP="0087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6"/>
                <w:szCs w:val="16"/>
              </w:rPr>
              <w:t xml:space="preserve">Sposób sfinansowania spłaty długu 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873DA3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324.396,00</w:t>
            </w:r>
          </w:p>
        </w:tc>
        <w:tc>
          <w:tcPr>
            <w:tcW w:w="1710" w:type="dxa"/>
            <w:vAlign w:val="center"/>
          </w:tcPr>
          <w:p w:rsidR="00AC34F2" w:rsidRPr="00D03CE5" w:rsidRDefault="00873DA3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115.698,00</w:t>
            </w:r>
          </w:p>
        </w:tc>
        <w:tc>
          <w:tcPr>
            <w:tcW w:w="1241" w:type="dxa"/>
            <w:vAlign w:val="center"/>
          </w:tcPr>
          <w:p w:rsidR="00AC34F2" w:rsidRPr="00D03CE5" w:rsidRDefault="00873DA3" w:rsidP="001169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35,67%</w:t>
            </w:r>
          </w:p>
        </w:tc>
      </w:tr>
      <w:tr w:rsidR="00050628" w:rsidRPr="00050628" w:rsidTr="00050628">
        <w:trPr>
          <w:trHeight w:val="9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top w:val="single" w:sz="4" w:space="0" w:color="00B0F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628" w:rsidRPr="00050628" w:rsidRDefault="00050628" w:rsidP="00220B15">
            <w:pPr>
              <w:jc w:val="center"/>
              <w:rPr>
                <w:color w:val="auto"/>
                <w:sz w:val="16"/>
                <w:szCs w:val="16"/>
              </w:rPr>
            </w:pPr>
            <w:r w:rsidRPr="00050628">
              <w:rPr>
                <w:color w:val="auto"/>
                <w:sz w:val="16"/>
                <w:szCs w:val="16"/>
              </w:rPr>
              <w:lastRenderedPageBreak/>
              <w:t>Lp.</w:t>
            </w:r>
          </w:p>
        </w:tc>
        <w:tc>
          <w:tcPr>
            <w:tcW w:w="4007" w:type="dxa"/>
            <w:tcBorders>
              <w:left w:val="single" w:sz="4" w:space="0" w:color="auto"/>
            </w:tcBorders>
            <w:vAlign w:val="center"/>
            <w:hideMark/>
          </w:tcPr>
          <w:p w:rsidR="00050628" w:rsidRPr="00050628" w:rsidRDefault="00050628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050628">
              <w:rPr>
                <w:b/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834" w:type="dxa"/>
            <w:vAlign w:val="center"/>
            <w:hideMark/>
          </w:tcPr>
          <w:p w:rsidR="00050628" w:rsidRPr="00050628" w:rsidRDefault="00050628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050628">
              <w:rPr>
                <w:b/>
                <w:color w:val="auto"/>
                <w:sz w:val="16"/>
                <w:szCs w:val="16"/>
              </w:rPr>
              <w:t xml:space="preserve">Plan </w:t>
            </w:r>
            <w:r w:rsidRPr="00050628">
              <w:rPr>
                <w:b/>
                <w:color w:val="auto"/>
                <w:sz w:val="16"/>
                <w:szCs w:val="16"/>
              </w:rPr>
              <w:br/>
              <w:t>na 30.06.2012</w:t>
            </w:r>
          </w:p>
        </w:tc>
        <w:tc>
          <w:tcPr>
            <w:tcW w:w="1710" w:type="dxa"/>
            <w:vAlign w:val="center"/>
          </w:tcPr>
          <w:p w:rsidR="00050628" w:rsidRPr="00050628" w:rsidRDefault="00050628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050628">
              <w:rPr>
                <w:b/>
                <w:color w:val="auto"/>
                <w:sz w:val="16"/>
                <w:szCs w:val="16"/>
              </w:rPr>
              <w:t xml:space="preserve">Wykonanie </w:t>
            </w:r>
            <w:r w:rsidRPr="00050628">
              <w:rPr>
                <w:b/>
                <w:color w:val="auto"/>
                <w:sz w:val="16"/>
                <w:szCs w:val="16"/>
              </w:rPr>
              <w:br/>
              <w:t>na 30.06.2012</w:t>
            </w:r>
          </w:p>
        </w:tc>
        <w:tc>
          <w:tcPr>
            <w:tcW w:w="1241" w:type="dxa"/>
            <w:vAlign w:val="center"/>
            <w:hideMark/>
          </w:tcPr>
          <w:p w:rsidR="00050628" w:rsidRPr="00050628" w:rsidRDefault="00050628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050628">
              <w:rPr>
                <w:b/>
                <w:color w:val="auto"/>
                <w:sz w:val="16"/>
                <w:szCs w:val="16"/>
              </w:rPr>
              <w:t xml:space="preserve">Wskaźnik procentowy wykonania </w:t>
            </w:r>
            <w:r w:rsidRPr="00050628">
              <w:rPr>
                <w:b/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F2" w:rsidRPr="00D03CE5" w:rsidRDefault="00AC34F2" w:rsidP="00AC34F2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007" w:type="dxa"/>
            <w:tcBorders>
              <w:left w:val="single" w:sz="4" w:space="0" w:color="auto"/>
            </w:tcBorders>
            <w:hideMark/>
          </w:tcPr>
          <w:p w:rsidR="00AC34F2" w:rsidRPr="00D03CE5" w:rsidRDefault="00AC34F2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 xml:space="preserve">- nadwyżki budżetowe (wówczas gdy skumulowany wynik budżetu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powiękzony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 xml:space="preserve"> o wynik roku jest nadwyżką - wartość dodatnia)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F2" w:rsidRPr="00D03CE5" w:rsidRDefault="00AC34F2" w:rsidP="00AC34F2">
            <w:pP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tcBorders>
              <w:left w:val="single" w:sz="4" w:space="0" w:color="auto"/>
            </w:tcBorders>
            <w:hideMark/>
          </w:tcPr>
          <w:p w:rsidR="00AC34F2" w:rsidRPr="00D03CE5" w:rsidRDefault="00AC34F2" w:rsidP="00AC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- wolne środki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0,00</w:t>
            </w:r>
          </w:p>
        </w:tc>
        <w:tc>
          <w:tcPr>
            <w:tcW w:w="1710" w:type="dxa"/>
            <w:vAlign w:val="center"/>
          </w:tcPr>
          <w:p w:rsidR="00AC34F2" w:rsidRPr="00D03CE5" w:rsidRDefault="00984381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22.698,00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F2" w:rsidRPr="00D03CE5" w:rsidRDefault="00AC34F2" w:rsidP="00AC34F2">
            <w:pP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tcBorders>
              <w:left w:val="single" w:sz="4" w:space="0" w:color="auto"/>
            </w:tcBorders>
            <w:hideMark/>
          </w:tcPr>
          <w:p w:rsidR="00AC34F2" w:rsidRPr="00D03CE5" w:rsidRDefault="00AC34F2" w:rsidP="00AC3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- przychody z prywatyzacji i spłat udzielonych pożyczek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AC34F2" w:rsidP="00AC34F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 w:rsidRPr="00D03CE5">
              <w:rPr>
                <w:rFonts w:ascii="Czcionka tekstu podstawowego" w:hAnsi="Czcionka tekstu podstawowego"/>
                <w:color w:val="auto"/>
              </w:rPr>
              <w:t>15 000,00</w:t>
            </w:r>
          </w:p>
        </w:tc>
        <w:tc>
          <w:tcPr>
            <w:tcW w:w="1710" w:type="dxa"/>
            <w:vAlign w:val="center"/>
          </w:tcPr>
          <w:p w:rsidR="00AC34F2" w:rsidRPr="00D03CE5" w:rsidRDefault="00971681" w:rsidP="009716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F2" w:rsidRPr="00D03CE5" w:rsidRDefault="00AC34F2" w:rsidP="00AC34F2">
            <w:pPr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</w:p>
        </w:tc>
        <w:tc>
          <w:tcPr>
            <w:tcW w:w="4007" w:type="dxa"/>
            <w:tcBorders>
              <w:left w:val="single" w:sz="4" w:space="0" w:color="auto"/>
            </w:tcBorders>
            <w:hideMark/>
          </w:tcPr>
          <w:p w:rsidR="00AC34F2" w:rsidRPr="00D03CE5" w:rsidRDefault="00AC34F2" w:rsidP="00AC34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 xml:space="preserve">- przychody z tytułu kredytów, </w:t>
            </w:r>
            <w:proofErr w:type="spellStart"/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pożyczeki</w:t>
            </w:r>
            <w:proofErr w:type="spellEnd"/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6"/>
                <w:szCs w:val="16"/>
              </w:rPr>
              <w:t>, emitowane papiery wartościowe</w:t>
            </w:r>
          </w:p>
        </w:tc>
        <w:tc>
          <w:tcPr>
            <w:tcW w:w="1834" w:type="dxa"/>
            <w:vAlign w:val="center"/>
            <w:hideMark/>
          </w:tcPr>
          <w:p w:rsidR="00AC34F2" w:rsidRPr="00D03CE5" w:rsidRDefault="00984381" w:rsidP="00AC34F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309.396,00</w:t>
            </w:r>
          </w:p>
        </w:tc>
        <w:tc>
          <w:tcPr>
            <w:tcW w:w="1710" w:type="dxa"/>
            <w:vAlign w:val="center"/>
          </w:tcPr>
          <w:p w:rsidR="00AC34F2" w:rsidRPr="00D03CE5" w:rsidRDefault="00984381" w:rsidP="00971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93.000,00</w:t>
            </w:r>
          </w:p>
        </w:tc>
        <w:tc>
          <w:tcPr>
            <w:tcW w:w="1241" w:type="dxa"/>
            <w:vAlign w:val="center"/>
          </w:tcPr>
          <w:p w:rsidR="00AC34F2" w:rsidRPr="00D03CE5" w:rsidRDefault="0011690D" w:rsidP="001169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</w:tbl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p w:rsidR="00AC34F2" w:rsidRPr="00D03CE5" w:rsidRDefault="008C73CA" w:rsidP="0023726E">
      <w:pPr>
        <w:spacing w:after="0" w:line="240" w:lineRule="auto"/>
        <w:rPr>
          <w:b/>
          <w:i/>
          <w:color w:val="auto"/>
          <w:sz w:val="22"/>
          <w:szCs w:val="22"/>
        </w:rPr>
      </w:pPr>
      <w:r w:rsidRPr="00D03CE5">
        <w:rPr>
          <w:b/>
          <w:i/>
          <w:color w:val="auto"/>
          <w:sz w:val="22"/>
          <w:szCs w:val="22"/>
        </w:rPr>
        <w:t>Wskaźniki zadłużenia</w:t>
      </w:r>
      <w:r w:rsidR="005C35CB" w:rsidRPr="00D03CE5">
        <w:rPr>
          <w:b/>
          <w:i/>
          <w:color w:val="auto"/>
          <w:sz w:val="22"/>
          <w:szCs w:val="22"/>
        </w:rPr>
        <w:t xml:space="preserve"> za I półrocze 201</w:t>
      </w:r>
      <w:r w:rsidR="00984381">
        <w:rPr>
          <w:b/>
          <w:i/>
          <w:color w:val="auto"/>
          <w:sz w:val="22"/>
          <w:szCs w:val="22"/>
        </w:rPr>
        <w:t>2</w:t>
      </w:r>
      <w:r w:rsidR="005C35CB" w:rsidRPr="00D03CE5">
        <w:rPr>
          <w:b/>
          <w:i/>
          <w:color w:val="auto"/>
          <w:sz w:val="22"/>
          <w:szCs w:val="22"/>
        </w:rPr>
        <w:t xml:space="preserve"> r.</w:t>
      </w:r>
    </w:p>
    <w:p w:rsidR="00AC34F2" w:rsidRPr="00D03CE5" w:rsidRDefault="00AC34F2" w:rsidP="0023726E">
      <w:pPr>
        <w:spacing w:after="0" w:line="240" w:lineRule="auto"/>
        <w:rPr>
          <w:color w:val="auto"/>
          <w:sz w:val="22"/>
          <w:szCs w:val="22"/>
        </w:rPr>
      </w:pPr>
    </w:p>
    <w:tbl>
      <w:tblPr>
        <w:tblStyle w:val="redniasiatka2akcent2"/>
        <w:tblW w:w="9571" w:type="dxa"/>
        <w:tblLayout w:type="fixed"/>
        <w:tblLook w:val="04A0" w:firstRow="1" w:lastRow="0" w:firstColumn="1" w:lastColumn="0" w:noHBand="0" w:noVBand="1"/>
      </w:tblPr>
      <w:tblGrid>
        <w:gridCol w:w="706"/>
        <w:gridCol w:w="4552"/>
        <w:gridCol w:w="1331"/>
        <w:gridCol w:w="1447"/>
        <w:gridCol w:w="1535"/>
      </w:tblGrid>
      <w:tr w:rsidR="00D03CE5" w:rsidRPr="00D03CE5" w:rsidTr="00050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6" w:type="dxa"/>
            <w:tcBorders>
              <w:top w:val="single" w:sz="4" w:space="0" w:color="00B0F0"/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vAlign w:val="center"/>
            <w:hideMark/>
          </w:tcPr>
          <w:p w:rsidR="008C73CA" w:rsidRPr="00D03CE5" w:rsidRDefault="008C73CA" w:rsidP="008C73CA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Lp.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vAlign w:val="center"/>
            <w:hideMark/>
          </w:tcPr>
          <w:p w:rsidR="008C73CA" w:rsidRPr="00D03CE5" w:rsidRDefault="008C73CA" w:rsidP="008C73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331" w:type="dxa"/>
            <w:vAlign w:val="center"/>
            <w:hideMark/>
          </w:tcPr>
          <w:p w:rsidR="008C73CA" w:rsidRPr="00D03CE5" w:rsidRDefault="008C73CA" w:rsidP="009843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color w:val="auto"/>
                <w:sz w:val="16"/>
                <w:szCs w:val="16"/>
              </w:rPr>
              <w:br/>
              <w:t>na 30.06.201</w:t>
            </w:r>
            <w:r w:rsidR="00984381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447" w:type="dxa"/>
            <w:vAlign w:val="center"/>
          </w:tcPr>
          <w:p w:rsidR="008C73CA" w:rsidRPr="00D03CE5" w:rsidRDefault="00984381" w:rsidP="008C73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Wykonanie </w:t>
            </w:r>
            <w:r>
              <w:rPr>
                <w:color w:val="auto"/>
                <w:sz w:val="16"/>
                <w:szCs w:val="16"/>
              </w:rPr>
              <w:br/>
              <w:t>na 30.06.2012</w:t>
            </w:r>
          </w:p>
        </w:tc>
        <w:tc>
          <w:tcPr>
            <w:tcW w:w="1535" w:type="dxa"/>
            <w:vAlign w:val="center"/>
            <w:hideMark/>
          </w:tcPr>
          <w:p w:rsidR="008C73CA" w:rsidRPr="00D03CE5" w:rsidRDefault="008C73CA" w:rsidP="008C73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AB06B4" w:rsidRPr="00D03CE5" w:rsidRDefault="00984381" w:rsidP="005C0737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 w:rsidR="005C0737">
              <w:rPr>
                <w:color w:val="auto"/>
                <w:sz w:val="18"/>
                <w:szCs w:val="18"/>
              </w:rPr>
              <w:t>3</w:t>
            </w:r>
            <w:r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AB06B4" w:rsidRPr="00D03CE5" w:rsidRDefault="00AB06B4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Relacja, o której mowa w art. 169 ustawy z 30 czerwca 2005 r. o finansach publicznych (bez </w:t>
            </w:r>
            <w:proofErr w:type="spellStart"/>
            <w:r w:rsidRPr="00D03CE5">
              <w:rPr>
                <w:color w:val="auto"/>
                <w:sz w:val="18"/>
                <w:szCs w:val="18"/>
              </w:rPr>
              <w:t>wyłączeń</w:t>
            </w:r>
            <w:proofErr w:type="spellEnd"/>
            <w:r w:rsidRPr="00D03CE5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1331" w:type="dxa"/>
            <w:vAlign w:val="center"/>
          </w:tcPr>
          <w:p w:rsidR="00AB06B4" w:rsidRPr="00D03CE5" w:rsidRDefault="00984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4,23%</w:t>
            </w:r>
          </w:p>
        </w:tc>
        <w:tc>
          <w:tcPr>
            <w:tcW w:w="1447" w:type="dxa"/>
            <w:vAlign w:val="center"/>
          </w:tcPr>
          <w:p w:rsidR="00AB06B4" w:rsidRPr="00D03CE5" w:rsidRDefault="00461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1,95%</w:t>
            </w:r>
          </w:p>
        </w:tc>
        <w:tc>
          <w:tcPr>
            <w:tcW w:w="1535" w:type="dxa"/>
            <w:vAlign w:val="center"/>
          </w:tcPr>
          <w:p w:rsidR="00AB06B4" w:rsidRPr="00D03CE5" w:rsidRDefault="00AB06B4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AB06B4" w:rsidRPr="00D03CE5" w:rsidRDefault="00AB06B4" w:rsidP="005C0737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 </w:t>
            </w:r>
            <w:r w:rsidR="00984381">
              <w:rPr>
                <w:color w:val="auto"/>
                <w:sz w:val="18"/>
                <w:szCs w:val="18"/>
              </w:rPr>
              <w:t>1</w:t>
            </w:r>
            <w:r w:rsidR="005C0737">
              <w:rPr>
                <w:color w:val="auto"/>
                <w:sz w:val="18"/>
                <w:szCs w:val="18"/>
              </w:rPr>
              <w:t>3</w:t>
            </w:r>
            <w:r w:rsidR="00984381">
              <w:rPr>
                <w:color w:val="auto"/>
                <w:sz w:val="18"/>
                <w:szCs w:val="18"/>
              </w:rPr>
              <w:t>a.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AB06B4" w:rsidRPr="00D03CE5" w:rsidRDefault="00AB06B4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Relacja, o której mowa w art. 169 ustawy z 30 czerwca 2005 r.               o finansach publicznych po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wyłączeniach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 (max 15%)</w:t>
            </w:r>
          </w:p>
        </w:tc>
        <w:tc>
          <w:tcPr>
            <w:tcW w:w="1331" w:type="dxa"/>
            <w:vAlign w:val="center"/>
          </w:tcPr>
          <w:p w:rsidR="00AB06B4" w:rsidRPr="00D03CE5" w:rsidRDefault="00984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3,37%</w:t>
            </w:r>
          </w:p>
        </w:tc>
        <w:tc>
          <w:tcPr>
            <w:tcW w:w="1447" w:type="dxa"/>
            <w:vAlign w:val="center"/>
          </w:tcPr>
          <w:p w:rsidR="00AB06B4" w:rsidRPr="00D03CE5" w:rsidRDefault="00461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1,95%</w:t>
            </w:r>
          </w:p>
        </w:tc>
        <w:tc>
          <w:tcPr>
            <w:tcW w:w="1535" w:type="dxa"/>
            <w:vAlign w:val="center"/>
          </w:tcPr>
          <w:p w:rsidR="00AB06B4" w:rsidRPr="00D03CE5" w:rsidRDefault="00AB06B4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AB06B4" w:rsidRPr="00D03CE5" w:rsidRDefault="00984381" w:rsidP="005C0737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 w:rsidR="005C0737">
              <w:rPr>
                <w:color w:val="auto"/>
                <w:sz w:val="18"/>
                <w:szCs w:val="18"/>
              </w:rPr>
              <w:t>4</w:t>
            </w:r>
            <w:r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AB06B4" w:rsidRPr="00D03CE5" w:rsidRDefault="00AB06B4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Relacja, o której mowa w art. 170 ustawy z 30 czerwca 2005 r. o finansach publicznych (bez </w:t>
            </w:r>
            <w:proofErr w:type="spellStart"/>
            <w:r w:rsidRPr="00D03CE5">
              <w:rPr>
                <w:color w:val="auto"/>
                <w:sz w:val="18"/>
                <w:szCs w:val="18"/>
              </w:rPr>
              <w:t>wyłączeń</w:t>
            </w:r>
            <w:proofErr w:type="spellEnd"/>
            <w:r w:rsidRPr="00D03CE5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1331" w:type="dxa"/>
            <w:vAlign w:val="center"/>
          </w:tcPr>
          <w:p w:rsidR="00AB06B4" w:rsidRPr="00D03CE5" w:rsidRDefault="00984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22,75%</w:t>
            </w:r>
          </w:p>
        </w:tc>
        <w:tc>
          <w:tcPr>
            <w:tcW w:w="1447" w:type="dxa"/>
            <w:vAlign w:val="center"/>
          </w:tcPr>
          <w:p w:rsidR="00AB06B4" w:rsidRPr="00D03CE5" w:rsidRDefault="00461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11,79%</w:t>
            </w:r>
          </w:p>
        </w:tc>
        <w:tc>
          <w:tcPr>
            <w:tcW w:w="1535" w:type="dxa"/>
            <w:vAlign w:val="center"/>
          </w:tcPr>
          <w:p w:rsidR="00AB06B4" w:rsidRPr="00D03CE5" w:rsidRDefault="00AB06B4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hideMark/>
          </w:tcPr>
          <w:p w:rsidR="00AB06B4" w:rsidRPr="00D03CE5" w:rsidRDefault="00984381" w:rsidP="005C0737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 w:rsidR="005C0737">
              <w:rPr>
                <w:color w:val="auto"/>
                <w:sz w:val="18"/>
                <w:szCs w:val="18"/>
              </w:rPr>
              <w:t>4</w:t>
            </w:r>
            <w:r>
              <w:rPr>
                <w:color w:val="auto"/>
                <w:sz w:val="18"/>
                <w:szCs w:val="18"/>
              </w:rPr>
              <w:t>a.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AB06B4" w:rsidRPr="00D03CE5" w:rsidRDefault="004E6162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Relacja, o której mowa w art. 1</w:t>
            </w:r>
            <w:r w:rsidR="00AB06B4"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70 ustawy z 30 czerwca 2005 r.               o finansach publicznych po </w:t>
            </w:r>
            <w:proofErr w:type="spellStart"/>
            <w:r w:rsidR="00AB06B4"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wyłączeniach</w:t>
            </w:r>
            <w:proofErr w:type="spellEnd"/>
            <w:r w:rsidR="00AB06B4"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 (max 60%)</w:t>
            </w:r>
          </w:p>
        </w:tc>
        <w:tc>
          <w:tcPr>
            <w:tcW w:w="1331" w:type="dxa"/>
            <w:vAlign w:val="center"/>
          </w:tcPr>
          <w:p w:rsidR="00AB06B4" w:rsidRPr="00D03CE5" w:rsidRDefault="00984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21,01%</w:t>
            </w:r>
          </w:p>
        </w:tc>
        <w:tc>
          <w:tcPr>
            <w:tcW w:w="1447" w:type="dxa"/>
            <w:vAlign w:val="center"/>
          </w:tcPr>
          <w:p w:rsidR="00AB06B4" w:rsidRPr="00D03CE5" w:rsidRDefault="00461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17,39%</w:t>
            </w:r>
          </w:p>
        </w:tc>
        <w:tc>
          <w:tcPr>
            <w:tcW w:w="1535" w:type="dxa"/>
            <w:vAlign w:val="center"/>
          </w:tcPr>
          <w:p w:rsidR="00AB06B4" w:rsidRPr="00D03CE5" w:rsidRDefault="00AB06B4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top w:val="single" w:sz="4" w:space="0" w:color="00B0F0"/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B540F" w:rsidRPr="00D03CE5" w:rsidRDefault="00984381" w:rsidP="005C0737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 w:rsidR="005C0737">
              <w:rPr>
                <w:color w:val="auto"/>
                <w:sz w:val="18"/>
                <w:szCs w:val="18"/>
              </w:rPr>
              <w:t>5</w:t>
            </w:r>
            <w:r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2B540F" w:rsidRPr="00D03CE5" w:rsidRDefault="002B540F" w:rsidP="009843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Relacja </w:t>
            </w:r>
            <w:r w:rsidR="00984381">
              <w:rPr>
                <w:color w:val="auto"/>
                <w:sz w:val="18"/>
                <w:szCs w:val="18"/>
              </w:rPr>
              <w:t xml:space="preserve">, o której mowa w art. 243 w danym roku </w:t>
            </w:r>
          </w:p>
        </w:tc>
        <w:tc>
          <w:tcPr>
            <w:tcW w:w="1331" w:type="dxa"/>
            <w:vAlign w:val="center"/>
          </w:tcPr>
          <w:p w:rsidR="002B540F" w:rsidRPr="00D03CE5" w:rsidRDefault="00984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3,23%</w:t>
            </w:r>
          </w:p>
        </w:tc>
        <w:tc>
          <w:tcPr>
            <w:tcW w:w="1447" w:type="dxa"/>
            <w:vAlign w:val="center"/>
          </w:tcPr>
          <w:p w:rsidR="002B540F" w:rsidRPr="00D03CE5" w:rsidRDefault="00C47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6,60%</w:t>
            </w:r>
          </w:p>
        </w:tc>
        <w:tc>
          <w:tcPr>
            <w:tcW w:w="1535" w:type="dxa"/>
            <w:vAlign w:val="center"/>
          </w:tcPr>
          <w:p w:rsidR="002B540F" w:rsidRPr="00D03CE5" w:rsidRDefault="002B540F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B540F" w:rsidRPr="00D03CE5" w:rsidRDefault="00984381" w:rsidP="005C0737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 w:rsidR="005C0737">
              <w:rPr>
                <w:color w:val="auto"/>
                <w:sz w:val="18"/>
                <w:szCs w:val="18"/>
              </w:rPr>
              <w:t>5</w:t>
            </w:r>
            <w:r>
              <w:rPr>
                <w:color w:val="auto"/>
                <w:sz w:val="18"/>
                <w:szCs w:val="18"/>
              </w:rPr>
              <w:t>a.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2B540F" w:rsidRPr="00D03CE5" w:rsidRDefault="002B540F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Indywidualny limit zadłużenia, o którym mowa w art..243 ust. 1 ustawy z 27 sierpnia 2009 r. o finansach publicznych w % (średnia z trzech poprzednich lat) </w:t>
            </w:r>
          </w:p>
        </w:tc>
        <w:tc>
          <w:tcPr>
            <w:tcW w:w="1331" w:type="dxa"/>
            <w:vAlign w:val="center"/>
          </w:tcPr>
          <w:p w:rsidR="002B540F" w:rsidRPr="00D03CE5" w:rsidRDefault="00984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9,09%</w:t>
            </w:r>
          </w:p>
        </w:tc>
        <w:tc>
          <w:tcPr>
            <w:tcW w:w="1447" w:type="dxa"/>
            <w:vAlign w:val="center"/>
          </w:tcPr>
          <w:p w:rsidR="002B540F" w:rsidRPr="00D03CE5" w:rsidRDefault="00C47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9,09%</w:t>
            </w:r>
          </w:p>
        </w:tc>
        <w:tc>
          <w:tcPr>
            <w:tcW w:w="1535" w:type="dxa"/>
            <w:vAlign w:val="center"/>
          </w:tcPr>
          <w:p w:rsidR="002B540F" w:rsidRPr="00D03CE5" w:rsidRDefault="002B540F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2B540F" w:rsidRPr="00D03CE5" w:rsidRDefault="00984381" w:rsidP="005C0737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 w:rsidR="005C0737">
              <w:rPr>
                <w:color w:val="auto"/>
                <w:sz w:val="18"/>
                <w:szCs w:val="18"/>
              </w:rPr>
              <w:t>6</w:t>
            </w:r>
            <w:r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2B540F" w:rsidRPr="00D03CE5" w:rsidRDefault="002B540F" w:rsidP="002372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 xml:space="preserve">Relacja, o której mowa w art. 243 ust. 1 ustawy                  z 27 sierpnia 2009 r. w %  (bez </w:t>
            </w:r>
            <w:proofErr w:type="spellStart"/>
            <w:r w:rsidRPr="00D03CE5">
              <w:rPr>
                <w:color w:val="auto"/>
                <w:sz w:val="18"/>
                <w:szCs w:val="18"/>
              </w:rPr>
              <w:t>wyłączeń</w:t>
            </w:r>
            <w:proofErr w:type="spellEnd"/>
            <w:r w:rsidRPr="00D03CE5">
              <w:rPr>
                <w:color w:val="auto"/>
                <w:sz w:val="18"/>
                <w:szCs w:val="18"/>
              </w:rPr>
              <w:t xml:space="preserve"> i kwoty długu związku)</w:t>
            </w:r>
          </w:p>
        </w:tc>
        <w:tc>
          <w:tcPr>
            <w:tcW w:w="1331" w:type="dxa"/>
            <w:vAlign w:val="center"/>
          </w:tcPr>
          <w:p w:rsidR="002B540F" w:rsidRPr="00D03CE5" w:rsidRDefault="00984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4,23%</w:t>
            </w:r>
          </w:p>
        </w:tc>
        <w:tc>
          <w:tcPr>
            <w:tcW w:w="1447" w:type="dxa"/>
            <w:vAlign w:val="center"/>
          </w:tcPr>
          <w:p w:rsidR="002B540F" w:rsidRPr="00D03CE5" w:rsidRDefault="004863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</w:rPr>
            </w:pPr>
            <w:r>
              <w:rPr>
                <w:rFonts w:ascii="Czcionka tekstu podstawowego" w:hAnsi="Czcionka tekstu podstawowego"/>
                <w:color w:val="auto"/>
              </w:rPr>
              <w:t>2,60%</w:t>
            </w:r>
          </w:p>
        </w:tc>
        <w:tc>
          <w:tcPr>
            <w:tcW w:w="1535" w:type="dxa"/>
            <w:vAlign w:val="center"/>
          </w:tcPr>
          <w:p w:rsidR="002B540F" w:rsidRPr="00D03CE5" w:rsidRDefault="002B540F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  <w:tr w:rsidR="00D03CE5" w:rsidRPr="00D03CE5" w:rsidTr="00050628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hideMark/>
          </w:tcPr>
          <w:p w:rsidR="002B540F" w:rsidRPr="00D03CE5" w:rsidRDefault="00984381" w:rsidP="005C0737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 w:rsidR="005C0737">
              <w:rPr>
                <w:color w:val="auto"/>
                <w:sz w:val="18"/>
                <w:szCs w:val="18"/>
              </w:rPr>
              <w:t>6</w:t>
            </w:r>
            <w:r>
              <w:rPr>
                <w:color w:val="auto"/>
                <w:sz w:val="18"/>
                <w:szCs w:val="18"/>
              </w:rPr>
              <w:t>a.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2B540F" w:rsidRPr="00D03CE5" w:rsidRDefault="002B540F" w:rsidP="00237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Relacja, o której mowa w art. 243 ust.1 ustawy z 27 sierpnia 2009  r. o finansach publicznych po </w:t>
            </w:r>
            <w:proofErr w:type="spellStart"/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>wyłączeniach</w:t>
            </w:r>
            <w:proofErr w:type="spellEnd"/>
            <w:r w:rsidRPr="00D03CE5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 (bez długu związku)</w:t>
            </w:r>
          </w:p>
        </w:tc>
        <w:tc>
          <w:tcPr>
            <w:tcW w:w="1331" w:type="dxa"/>
            <w:vAlign w:val="center"/>
          </w:tcPr>
          <w:p w:rsidR="002B540F" w:rsidRPr="00D03CE5" w:rsidRDefault="00984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3,37%</w:t>
            </w:r>
          </w:p>
        </w:tc>
        <w:tc>
          <w:tcPr>
            <w:tcW w:w="1447" w:type="dxa"/>
            <w:vAlign w:val="center"/>
          </w:tcPr>
          <w:p w:rsidR="002B540F" w:rsidRPr="00D03CE5" w:rsidRDefault="004863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2,60%</w:t>
            </w:r>
          </w:p>
        </w:tc>
        <w:tc>
          <w:tcPr>
            <w:tcW w:w="1535" w:type="dxa"/>
            <w:vAlign w:val="center"/>
          </w:tcPr>
          <w:p w:rsidR="002B540F" w:rsidRPr="00D03CE5" w:rsidRDefault="002B540F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x</w:t>
            </w:r>
          </w:p>
        </w:tc>
      </w:tr>
    </w:tbl>
    <w:p w:rsidR="0023726E" w:rsidRDefault="0023726E" w:rsidP="0023726E">
      <w:pPr>
        <w:spacing w:after="0" w:line="240" w:lineRule="auto"/>
        <w:rPr>
          <w:color w:val="auto"/>
          <w:sz w:val="22"/>
          <w:szCs w:val="22"/>
        </w:rPr>
      </w:pPr>
    </w:p>
    <w:p w:rsidR="00050628" w:rsidRDefault="00050628" w:rsidP="0023726E">
      <w:pPr>
        <w:spacing w:after="0" w:line="240" w:lineRule="auto"/>
        <w:rPr>
          <w:color w:val="auto"/>
          <w:sz w:val="22"/>
          <w:szCs w:val="22"/>
        </w:rPr>
      </w:pPr>
    </w:p>
    <w:p w:rsidR="00050628" w:rsidRDefault="00050628" w:rsidP="0023726E">
      <w:pPr>
        <w:spacing w:after="0" w:line="240" w:lineRule="auto"/>
        <w:rPr>
          <w:color w:val="auto"/>
          <w:sz w:val="22"/>
          <w:szCs w:val="22"/>
        </w:rPr>
      </w:pPr>
    </w:p>
    <w:p w:rsidR="00050628" w:rsidRDefault="00050628" w:rsidP="0023726E">
      <w:pPr>
        <w:spacing w:after="0" w:line="240" w:lineRule="auto"/>
        <w:rPr>
          <w:color w:val="auto"/>
          <w:sz w:val="22"/>
          <w:szCs w:val="22"/>
        </w:rPr>
      </w:pPr>
    </w:p>
    <w:p w:rsidR="00050628" w:rsidRDefault="00050628" w:rsidP="0023726E">
      <w:pPr>
        <w:spacing w:after="0" w:line="240" w:lineRule="auto"/>
        <w:rPr>
          <w:color w:val="auto"/>
          <w:sz w:val="22"/>
          <w:szCs w:val="22"/>
        </w:rPr>
      </w:pPr>
    </w:p>
    <w:p w:rsidR="00050628" w:rsidRDefault="00050628" w:rsidP="0023726E">
      <w:pPr>
        <w:spacing w:after="0" w:line="240" w:lineRule="auto"/>
        <w:rPr>
          <w:color w:val="auto"/>
          <w:sz w:val="22"/>
          <w:szCs w:val="22"/>
        </w:rPr>
      </w:pPr>
    </w:p>
    <w:p w:rsidR="00050628" w:rsidRPr="00D03CE5" w:rsidRDefault="00050628" w:rsidP="0023726E">
      <w:pPr>
        <w:spacing w:after="0" w:line="240" w:lineRule="auto"/>
        <w:rPr>
          <w:color w:val="auto"/>
          <w:sz w:val="22"/>
          <w:szCs w:val="22"/>
        </w:rPr>
      </w:pPr>
    </w:p>
    <w:p w:rsidR="00971681" w:rsidRPr="00D03CE5" w:rsidRDefault="00971681" w:rsidP="0023726E">
      <w:pPr>
        <w:spacing w:after="0" w:line="240" w:lineRule="auto"/>
        <w:rPr>
          <w:color w:val="auto"/>
          <w:sz w:val="22"/>
          <w:szCs w:val="22"/>
        </w:rPr>
      </w:pPr>
    </w:p>
    <w:p w:rsidR="008C73CA" w:rsidRPr="00D03CE5" w:rsidRDefault="008C73CA" w:rsidP="0023726E">
      <w:pPr>
        <w:spacing w:after="0" w:line="240" w:lineRule="auto"/>
        <w:rPr>
          <w:b/>
          <w:i/>
          <w:color w:val="auto"/>
          <w:sz w:val="22"/>
          <w:szCs w:val="22"/>
        </w:rPr>
      </w:pPr>
      <w:r w:rsidRPr="00D03CE5">
        <w:rPr>
          <w:b/>
          <w:i/>
          <w:color w:val="auto"/>
          <w:sz w:val="22"/>
          <w:szCs w:val="22"/>
        </w:rPr>
        <w:lastRenderedPageBreak/>
        <w:t>Dochody, wydatki, przychody i rozchody</w:t>
      </w:r>
      <w:r w:rsidR="005C35CB" w:rsidRPr="00D03CE5">
        <w:rPr>
          <w:b/>
          <w:i/>
          <w:color w:val="auto"/>
          <w:sz w:val="22"/>
          <w:szCs w:val="22"/>
        </w:rPr>
        <w:t xml:space="preserve"> za I półrocze 201</w:t>
      </w:r>
      <w:r w:rsidR="004863D8">
        <w:rPr>
          <w:b/>
          <w:i/>
          <w:color w:val="auto"/>
          <w:sz w:val="22"/>
          <w:szCs w:val="22"/>
        </w:rPr>
        <w:t>2</w:t>
      </w:r>
      <w:r w:rsidR="005C35CB" w:rsidRPr="00D03CE5">
        <w:rPr>
          <w:b/>
          <w:i/>
          <w:color w:val="auto"/>
          <w:sz w:val="22"/>
          <w:szCs w:val="22"/>
        </w:rPr>
        <w:t xml:space="preserve"> r.</w:t>
      </w:r>
    </w:p>
    <w:p w:rsidR="008C73CA" w:rsidRPr="00D03CE5" w:rsidRDefault="008C73CA" w:rsidP="0023726E">
      <w:pPr>
        <w:spacing w:after="0" w:line="240" w:lineRule="auto"/>
        <w:rPr>
          <w:b/>
          <w:i/>
          <w:color w:val="auto"/>
          <w:sz w:val="22"/>
          <w:szCs w:val="22"/>
        </w:rPr>
      </w:pPr>
    </w:p>
    <w:tbl>
      <w:tblPr>
        <w:tblStyle w:val="redniasiatka2akcent2"/>
        <w:tblW w:w="9571" w:type="dxa"/>
        <w:tblLayout w:type="fixed"/>
        <w:tblLook w:val="04A0" w:firstRow="1" w:lastRow="0" w:firstColumn="1" w:lastColumn="0" w:noHBand="0" w:noVBand="1"/>
      </w:tblPr>
      <w:tblGrid>
        <w:gridCol w:w="706"/>
        <w:gridCol w:w="4552"/>
        <w:gridCol w:w="1513"/>
        <w:gridCol w:w="1417"/>
        <w:gridCol w:w="1383"/>
      </w:tblGrid>
      <w:tr w:rsidR="00D03CE5" w:rsidRPr="00D03CE5" w:rsidTr="00050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6" w:type="dxa"/>
            <w:tcBorders>
              <w:top w:val="single" w:sz="4" w:space="0" w:color="00B0F0"/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vAlign w:val="center"/>
            <w:hideMark/>
          </w:tcPr>
          <w:p w:rsidR="008C73CA" w:rsidRPr="00D03CE5" w:rsidRDefault="008C73CA" w:rsidP="001B282E">
            <w:pPr>
              <w:jc w:val="center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Lp.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vAlign w:val="center"/>
            <w:hideMark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>Wyszczególnienie</w:t>
            </w:r>
          </w:p>
        </w:tc>
        <w:tc>
          <w:tcPr>
            <w:tcW w:w="1513" w:type="dxa"/>
            <w:vAlign w:val="center"/>
            <w:hideMark/>
          </w:tcPr>
          <w:p w:rsidR="008C73CA" w:rsidRPr="00D03CE5" w:rsidRDefault="008C73CA" w:rsidP="004863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Plan </w:t>
            </w:r>
            <w:r w:rsidRPr="00D03CE5">
              <w:rPr>
                <w:color w:val="auto"/>
                <w:sz w:val="16"/>
                <w:szCs w:val="16"/>
              </w:rPr>
              <w:br/>
              <w:t>na 30.06.201</w:t>
            </w:r>
            <w:r w:rsidR="004863D8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8C73CA" w:rsidRPr="00D03CE5" w:rsidRDefault="008C73CA" w:rsidP="004863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Wykonanie </w:t>
            </w:r>
            <w:r w:rsidRPr="00D03CE5">
              <w:rPr>
                <w:color w:val="auto"/>
                <w:sz w:val="16"/>
                <w:szCs w:val="16"/>
              </w:rPr>
              <w:br/>
              <w:t>na 30.06.201</w:t>
            </w:r>
            <w:r w:rsidR="004863D8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383" w:type="dxa"/>
            <w:vAlign w:val="center"/>
            <w:hideMark/>
          </w:tcPr>
          <w:p w:rsidR="008C73CA" w:rsidRPr="00D03CE5" w:rsidRDefault="008C73CA" w:rsidP="001B28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03CE5">
              <w:rPr>
                <w:color w:val="auto"/>
                <w:sz w:val="16"/>
                <w:szCs w:val="16"/>
              </w:rPr>
              <w:t xml:space="preserve">Wskaźnik procentowy wykonania </w:t>
            </w:r>
            <w:r w:rsidRPr="00D03CE5">
              <w:rPr>
                <w:color w:val="auto"/>
                <w:sz w:val="16"/>
                <w:szCs w:val="16"/>
              </w:rPr>
              <w:br/>
              <w:t>w stosunku do planu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8C73CA" w:rsidRPr="00D03CE5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7</w:t>
            </w: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8C73CA" w:rsidRPr="00D03CE5" w:rsidRDefault="008C73CA" w:rsidP="008C73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 xml:space="preserve">Dochody ogółem </w:t>
            </w:r>
          </w:p>
        </w:tc>
        <w:tc>
          <w:tcPr>
            <w:tcW w:w="1513" w:type="dxa"/>
            <w:vAlign w:val="center"/>
          </w:tcPr>
          <w:p w:rsidR="008C73CA" w:rsidRPr="00D03CE5" w:rsidRDefault="004863D8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10.760.846,00</w:t>
            </w:r>
          </w:p>
        </w:tc>
        <w:tc>
          <w:tcPr>
            <w:tcW w:w="1417" w:type="dxa"/>
            <w:vAlign w:val="center"/>
          </w:tcPr>
          <w:p w:rsidR="008C73CA" w:rsidRPr="00D03CE5" w:rsidRDefault="004863D8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5.920.570,23</w:t>
            </w:r>
          </w:p>
        </w:tc>
        <w:tc>
          <w:tcPr>
            <w:tcW w:w="1383" w:type="dxa"/>
            <w:vAlign w:val="center"/>
          </w:tcPr>
          <w:p w:rsidR="008C73CA" w:rsidRPr="00D03CE5" w:rsidRDefault="004863D8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55,02%</w:t>
            </w:r>
          </w:p>
        </w:tc>
      </w:tr>
      <w:tr w:rsidR="00D03CE5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8C73CA" w:rsidRPr="00D03CE5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8</w:t>
            </w:r>
            <w:r w:rsidR="008C73CA"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8C73CA" w:rsidRPr="00D03CE5" w:rsidRDefault="008C73CA" w:rsidP="008C7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Wydatki ogółem</w:t>
            </w:r>
          </w:p>
        </w:tc>
        <w:tc>
          <w:tcPr>
            <w:tcW w:w="1513" w:type="dxa"/>
            <w:vAlign w:val="center"/>
          </w:tcPr>
          <w:p w:rsidR="008C73CA" w:rsidRPr="00D03CE5" w:rsidRDefault="004863D8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12.086.665,00</w:t>
            </w:r>
          </w:p>
        </w:tc>
        <w:tc>
          <w:tcPr>
            <w:tcW w:w="1417" w:type="dxa"/>
            <w:vAlign w:val="center"/>
          </w:tcPr>
          <w:p w:rsidR="008C73CA" w:rsidRPr="00D03CE5" w:rsidRDefault="004863D8" w:rsidP="00486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5.842.451,10</w:t>
            </w:r>
          </w:p>
        </w:tc>
        <w:tc>
          <w:tcPr>
            <w:tcW w:w="1383" w:type="dxa"/>
            <w:vAlign w:val="center"/>
          </w:tcPr>
          <w:p w:rsidR="008C73CA" w:rsidRPr="00D03CE5" w:rsidRDefault="004863D8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48,34%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8C73CA" w:rsidRPr="00D03CE5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8</w:t>
            </w: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.1.</w:t>
            </w:r>
            <w:r w:rsidR="008C73CA"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 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8C73CA" w:rsidRPr="004863D8" w:rsidRDefault="008C73CA" w:rsidP="00486F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w tym:  przedsięwzięcia ogółem</w:t>
            </w:r>
          </w:p>
        </w:tc>
        <w:tc>
          <w:tcPr>
            <w:tcW w:w="1513" w:type="dxa"/>
            <w:vAlign w:val="center"/>
          </w:tcPr>
          <w:p w:rsidR="008C73CA" w:rsidRPr="004863D8" w:rsidRDefault="004863D8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Cs/>
                <w:color w:val="auto"/>
              </w:rPr>
            </w:pPr>
            <w:r w:rsidRPr="004863D8">
              <w:rPr>
                <w:rFonts w:ascii="Czcionka tekstu podstawowego" w:hAnsi="Czcionka tekstu podstawowego"/>
                <w:bCs/>
                <w:color w:val="auto"/>
              </w:rPr>
              <w:t>1.427.913,00</w:t>
            </w:r>
          </w:p>
        </w:tc>
        <w:tc>
          <w:tcPr>
            <w:tcW w:w="1417" w:type="dxa"/>
            <w:vAlign w:val="center"/>
          </w:tcPr>
          <w:p w:rsidR="008C73CA" w:rsidRPr="004863D8" w:rsidRDefault="004863D8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317.509,92</w:t>
            </w:r>
          </w:p>
        </w:tc>
        <w:tc>
          <w:tcPr>
            <w:tcW w:w="1383" w:type="dxa"/>
            <w:vAlign w:val="center"/>
          </w:tcPr>
          <w:p w:rsidR="008C73CA" w:rsidRPr="004863D8" w:rsidRDefault="004863D8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22,24%</w:t>
            </w:r>
          </w:p>
        </w:tc>
      </w:tr>
      <w:tr w:rsidR="004863D8" w:rsidRPr="00D03CE5" w:rsidTr="00050628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4863D8" w:rsidRPr="00D03CE5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8</w:t>
            </w: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.2.</w:t>
            </w:r>
          </w:p>
        </w:tc>
        <w:tc>
          <w:tcPr>
            <w:tcW w:w="4552" w:type="dxa"/>
            <w:tcBorders>
              <w:left w:val="single" w:sz="4" w:space="0" w:color="00B0F0"/>
            </w:tcBorders>
          </w:tcPr>
          <w:p w:rsidR="004863D8" w:rsidRPr="004863D8" w:rsidRDefault="004863D8" w:rsidP="00486F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w tym: wydatki na wynagrodzenia i składki od nich naliczane</w:t>
            </w:r>
          </w:p>
        </w:tc>
        <w:tc>
          <w:tcPr>
            <w:tcW w:w="1513" w:type="dxa"/>
            <w:vAlign w:val="center"/>
          </w:tcPr>
          <w:p w:rsidR="004863D8" w:rsidRPr="004863D8" w:rsidRDefault="004863D8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Cs/>
                <w:color w:val="auto"/>
              </w:rPr>
            </w:pPr>
            <w:r w:rsidRPr="004863D8">
              <w:rPr>
                <w:rFonts w:ascii="Czcionka tekstu podstawowego" w:hAnsi="Czcionka tekstu podstawowego"/>
                <w:bCs/>
                <w:color w:val="auto"/>
              </w:rPr>
              <w:t>4.645.457,00</w:t>
            </w:r>
          </w:p>
        </w:tc>
        <w:tc>
          <w:tcPr>
            <w:tcW w:w="1417" w:type="dxa"/>
            <w:vAlign w:val="center"/>
          </w:tcPr>
          <w:p w:rsidR="004863D8" w:rsidRPr="004863D8" w:rsidRDefault="00B53B4F" w:rsidP="009E75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2.551.400,29</w:t>
            </w:r>
          </w:p>
        </w:tc>
        <w:tc>
          <w:tcPr>
            <w:tcW w:w="1383" w:type="dxa"/>
            <w:vAlign w:val="center"/>
          </w:tcPr>
          <w:p w:rsidR="004863D8" w:rsidRPr="004863D8" w:rsidRDefault="00FB46D9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54,92%</w:t>
            </w:r>
          </w:p>
        </w:tc>
      </w:tr>
      <w:tr w:rsidR="004863D8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4863D8" w:rsidRPr="00D03CE5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8</w:t>
            </w: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.3.</w:t>
            </w:r>
          </w:p>
        </w:tc>
        <w:tc>
          <w:tcPr>
            <w:tcW w:w="4552" w:type="dxa"/>
            <w:tcBorders>
              <w:left w:val="single" w:sz="4" w:space="0" w:color="00B0F0"/>
            </w:tcBorders>
          </w:tcPr>
          <w:p w:rsidR="004863D8" w:rsidRPr="004863D8" w:rsidRDefault="004863D8" w:rsidP="00486F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w tym: wydatki związane z funkcjonowaniem organów JST</w:t>
            </w:r>
          </w:p>
        </w:tc>
        <w:tc>
          <w:tcPr>
            <w:tcW w:w="1513" w:type="dxa"/>
            <w:vAlign w:val="center"/>
          </w:tcPr>
          <w:p w:rsidR="004863D8" w:rsidRPr="004863D8" w:rsidRDefault="004863D8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Cs/>
                <w:color w:val="auto"/>
              </w:rPr>
            </w:pPr>
            <w:r w:rsidRPr="004863D8">
              <w:rPr>
                <w:rFonts w:ascii="Czcionka tekstu podstawowego" w:hAnsi="Czcionka tekstu podstawowego"/>
                <w:bCs/>
                <w:color w:val="auto"/>
              </w:rPr>
              <w:t>1.240.601,50</w:t>
            </w:r>
          </w:p>
        </w:tc>
        <w:tc>
          <w:tcPr>
            <w:tcW w:w="1417" w:type="dxa"/>
            <w:vAlign w:val="center"/>
          </w:tcPr>
          <w:p w:rsidR="004863D8" w:rsidRPr="004863D8" w:rsidRDefault="00FB46D9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776.745,84</w:t>
            </w:r>
          </w:p>
        </w:tc>
        <w:tc>
          <w:tcPr>
            <w:tcW w:w="1383" w:type="dxa"/>
            <w:vAlign w:val="center"/>
          </w:tcPr>
          <w:p w:rsidR="004863D8" w:rsidRPr="004863D8" w:rsidRDefault="00FB46D9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62,61%</w:t>
            </w:r>
          </w:p>
        </w:tc>
      </w:tr>
      <w:tr w:rsidR="004863D8" w:rsidRPr="00D03CE5" w:rsidTr="00050628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4863D8" w:rsidRPr="00D03CE5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8</w:t>
            </w: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.4.</w:t>
            </w:r>
          </w:p>
        </w:tc>
        <w:tc>
          <w:tcPr>
            <w:tcW w:w="4552" w:type="dxa"/>
            <w:tcBorders>
              <w:left w:val="single" w:sz="4" w:space="0" w:color="00B0F0"/>
            </w:tcBorders>
          </w:tcPr>
          <w:p w:rsidR="004863D8" w:rsidRPr="004863D8" w:rsidRDefault="004863D8" w:rsidP="00486F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 xml:space="preserve">w tym: wydatki bieżące objęte limitem art. 226 ust. 4 </w:t>
            </w:r>
            <w:proofErr w:type="spellStart"/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ufp</w:t>
            </w:r>
            <w:proofErr w:type="spellEnd"/>
          </w:p>
        </w:tc>
        <w:tc>
          <w:tcPr>
            <w:tcW w:w="1513" w:type="dxa"/>
            <w:vAlign w:val="center"/>
          </w:tcPr>
          <w:p w:rsidR="004863D8" w:rsidRPr="004863D8" w:rsidRDefault="004863D8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Cs/>
                <w:color w:val="auto"/>
              </w:rPr>
            </w:pPr>
            <w:r w:rsidRPr="004863D8">
              <w:rPr>
                <w:rFonts w:ascii="Czcionka tekstu podstawowego" w:hAnsi="Czcionka tekstu podstawowego"/>
                <w:bCs/>
                <w:color w:val="auto"/>
              </w:rPr>
              <w:t>0,00</w:t>
            </w:r>
          </w:p>
        </w:tc>
        <w:tc>
          <w:tcPr>
            <w:tcW w:w="1417" w:type="dxa"/>
            <w:vAlign w:val="center"/>
          </w:tcPr>
          <w:p w:rsidR="004863D8" w:rsidRPr="004863D8" w:rsidRDefault="004863D8" w:rsidP="009E75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0,00</w:t>
            </w:r>
          </w:p>
        </w:tc>
        <w:tc>
          <w:tcPr>
            <w:tcW w:w="1383" w:type="dxa"/>
            <w:vAlign w:val="center"/>
          </w:tcPr>
          <w:p w:rsidR="004863D8" w:rsidRPr="004863D8" w:rsidRDefault="004863D8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0,00%</w:t>
            </w:r>
          </w:p>
        </w:tc>
      </w:tr>
      <w:tr w:rsidR="004863D8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</w:tcPr>
          <w:p w:rsidR="004863D8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8</w:t>
            </w: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.5.</w:t>
            </w:r>
          </w:p>
        </w:tc>
        <w:tc>
          <w:tcPr>
            <w:tcW w:w="4552" w:type="dxa"/>
            <w:tcBorders>
              <w:left w:val="single" w:sz="4" w:space="0" w:color="00B0F0"/>
            </w:tcBorders>
          </w:tcPr>
          <w:p w:rsidR="004863D8" w:rsidRPr="004863D8" w:rsidRDefault="004863D8" w:rsidP="00486F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 xml:space="preserve">w tym: wydatki majątkowe objęte limitem art. 226 ust. 4 </w:t>
            </w:r>
            <w:proofErr w:type="spellStart"/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ufp</w:t>
            </w:r>
            <w:proofErr w:type="spellEnd"/>
          </w:p>
        </w:tc>
        <w:tc>
          <w:tcPr>
            <w:tcW w:w="1513" w:type="dxa"/>
            <w:vAlign w:val="center"/>
          </w:tcPr>
          <w:p w:rsidR="004863D8" w:rsidRPr="004863D8" w:rsidRDefault="004863D8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Cs/>
                <w:color w:val="auto"/>
              </w:rPr>
            </w:pPr>
            <w:r w:rsidRPr="004863D8">
              <w:rPr>
                <w:rFonts w:ascii="Czcionka tekstu podstawowego" w:hAnsi="Czcionka tekstu podstawowego"/>
                <w:bCs/>
                <w:color w:val="auto"/>
              </w:rPr>
              <w:t>1.427.913,00</w:t>
            </w:r>
          </w:p>
        </w:tc>
        <w:tc>
          <w:tcPr>
            <w:tcW w:w="1417" w:type="dxa"/>
            <w:vAlign w:val="center"/>
          </w:tcPr>
          <w:p w:rsidR="004863D8" w:rsidRPr="004863D8" w:rsidRDefault="004863D8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317.509,92</w:t>
            </w:r>
          </w:p>
        </w:tc>
        <w:tc>
          <w:tcPr>
            <w:tcW w:w="1383" w:type="dxa"/>
            <w:vAlign w:val="center"/>
          </w:tcPr>
          <w:p w:rsidR="004863D8" w:rsidRPr="004863D8" w:rsidRDefault="004863D8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</w:pPr>
            <w:r w:rsidRPr="004863D8">
              <w:rPr>
                <w:rFonts w:ascii="Czcionka tekstu podstawowego" w:eastAsia="Times New Roman" w:hAnsi="Czcionka tekstu podstawowego" w:cs="Times New Roman"/>
                <w:bCs/>
                <w:color w:val="auto"/>
              </w:rPr>
              <w:t>22,24%</w:t>
            </w:r>
          </w:p>
        </w:tc>
      </w:tr>
      <w:tr w:rsidR="00D03CE5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8C73CA" w:rsidRPr="00D03CE5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9</w:t>
            </w:r>
            <w:r w:rsidR="008C73CA"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8C73CA" w:rsidRPr="00D03CE5" w:rsidRDefault="008C73CA" w:rsidP="008C7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Wynik budżetu (nadwyżka + / deficyt -)</w:t>
            </w:r>
          </w:p>
        </w:tc>
        <w:tc>
          <w:tcPr>
            <w:tcW w:w="1513" w:type="dxa"/>
            <w:vAlign w:val="center"/>
          </w:tcPr>
          <w:p w:rsidR="008C73CA" w:rsidRPr="00D03CE5" w:rsidRDefault="004863D8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-1.325.819,00</w:t>
            </w:r>
          </w:p>
        </w:tc>
        <w:tc>
          <w:tcPr>
            <w:tcW w:w="1417" w:type="dxa"/>
            <w:vAlign w:val="center"/>
          </w:tcPr>
          <w:p w:rsidR="008C73CA" w:rsidRPr="00D03CE5" w:rsidRDefault="004863D8" w:rsidP="009E75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78.119,13</w:t>
            </w:r>
          </w:p>
        </w:tc>
        <w:tc>
          <w:tcPr>
            <w:tcW w:w="1383" w:type="dxa"/>
            <w:vAlign w:val="center"/>
          </w:tcPr>
          <w:p w:rsidR="008C73CA" w:rsidRPr="00D03CE5" w:rsidRDefault="0006440F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050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8" w:space="0" w:color="7598D9" w:themeColor="accent2"/>
              <w:right w:val="single" w:sz="4" w:space="0" w:color="00B0F0"/>
            </w:tcBorders>
            <w:hideMark/>
          </w:tcPr>
          <w:p w:rsidR="008C73CA" w:rsidRPr="00D03CE5" w:rsidRDefault="005C0737" w:rsidP="008C73CA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20</w:t>
            </w:r>
            <w:r w:rsidR="008C73CA" w:rsidRPr="00D03CE5">
              <w:rPr>
                <w:rFonts w:ascii="Czcionka tekstu podstawowego" w:eastAsia="Times New Roman" w:hAnsi="Czcionka tekstu podstawowego" w:cs="Times New Roman"/>
                <w:color w:val="auto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8C73CA" w:rsidRPr="00D03CE5" w:rsidRDefault="008C73CA" w:rsidP="008C73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Przychody ogółem</w:t>
            </w:r>
          </w:p>
        </w:tc>
        <w:tc>
          <w:tcPr>
            <w:tcW w:w="1513" w:type="dxa"/>
            <w:vAlign w:val="center"/>
          </w:tcPr>
          <w:p w:rsidR="008C73CA" w:rsidRPr="00D03CE5" w:rsidRDefault="004863D8" w:rsidP="008C73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1.650.215,00</w:t>
            </w:r>
          </w:p>
        </w:tc>
        <w:tc>
          <w:tcPr>
            <w:tcW w:w="1417" w:type="dxa"/>
            <w:vAlign w:val="center"/>
          </w:tcPr>
          <w:p w:rsidR="008C73CA" w:rsidRPr="00D03CE5" w:rsidRDefault="004863D8" w:rsidP="009E75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135.989,42</w:t>
            </w:r>
          </w:p>
        </w:tc>
        <w:tc>
          <w:tcPr>
            <w:tcW w:w="1383" w:type="dxa"/>
            <w:vAlign w:val="center"/>
          </w:tcPr>
          <w:p w:rsidR="008C73CA" w:rsidRPr="00D03CE5" w:rsidRDefault="0006440F" w:rsidP="00064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  <w:tr w:rsidR="00D03CE5" w:rsidRPr="00D03CE5" w:rsidTr="00050628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hideMark/>
          </w:tcPr>
          <w:p w:rsidR="008C73CA" w:rsidRPr="00D03CE5" w:rsidRDefault="004863D8" w:rsidP="005C0737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2</w:t>
            </w:r>
            <w:r w:rsidR="005C0737">
              <w:rPr>
                <w:rFonts w:ascii="Czcionka tekstu podstawowego" w:eastAsia="Times New Roman" w:hAnsi="Czcionka tekstu podstawowego" w:cs="Times New Roman"/>
                <w:color w:val="auto"/>
              </w:rPr>
              <w:t>1</w:t>
            </w:r>
            <w:r>
              <w:rPr>
                <w:rFonts w:ascii="Czcionka tekstu podstawowego" w:eastAsia="Times New Roman" w:hAnsi="Czcionka tekstu podstawowego" w:cs="Times New Roman"/>
                <w:color w:val="auto"/>
              </w:rPr>
              <w:t>.</w:t>
            </w:r>
          </w:p>
        </w:tc>
        <w:tc>
          <w:tcPr>
            <w:tcW w:w="4552" w:type="dxa"/>
            <w:tcBorders>
              <w:left w:val="single" w:sz="4" w:space="0" w:color="00B0F0"/>
            </w:tcBorders>
            <w:hideMark/>
          </w:tcPr>
          <w:p w:rsidR="008C73CA" w:rsidRPr="00D03CE5" w:rsidRDefault="008C73CA" w:rsidP="008C7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Rozchody ogółem</w:t>
            </w:r>
          </w:p>
        </w:tc>
        <w:tc>
          <w:tcPr>
            <w:tcW w:w="1513" w:type="dxa"/>
            <w:vAlign w:val="center"/>
          </w:tcPr>
          <w:p w:rsidR="008C73CA" w:rsidRPr="00D03CE5" w:rsidRDefault="004863D8" w:rsidP="008C73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</w:rPr>
              <w:t>324.396,00</w:t>
            </w:r>
          </w:p>
        </w:tc>
        <w:tc>
          <w:tcPr>
            <w:tcW w:w="1417" w:type="dxa"/>
            <w:vAlign w:val="center"/>
          </w:tcPr>
          <w:p w:rsidR="008C73CA" w:rsidRPr="00D03CE5" w:rsidRDefault="004863D8" w:rsidP="009E75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115.698,00</w:t>
            </w:r>
          </w:p>
        </w:tc>
        <w:tc>
          <w:tcPr>
            <w:tcW w:w="1383" w:type="dxa"/>
            <w:vAlign w:val="center"/>
          </w:tcPr>
          <w:p w:rsidR="008C73CA" w:rsidRPr="00D03CE5" w:rsidRDefault="0006440F" w:rsidP="000644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</w:rPr>
              <w:t>x</w:t>
            </w:r>
          </w:p>
        </w:tc>
      </w:tr>
    </w:tbl>
    <w:p w:rsidR="00113B4E" w:rsidRPr="00D03CE5" w:rsidRDefault="00113B4E" w:rsidP="0023726E">
      <w:pPr>
        <w:spacing w:after="0" w:line="240" w:lineRule="auto"/>
        <w:rPr>
          <w:color w:val="auto"/>
          <w:sz w:val="22"/>
          <w:szCs w:val="22"/>
        </w:rPr>
      </w:pPr>
    </w:p>
    <w:p w:rsidR="00113B4E" w:rsidRPr="00D03CE5" w:rsidRDefault="00113B4E" w:rsidP="00113B4E">
      <w:pPr>
        <w:rPr>
          <w:color w:val="auto"/>
          <w:sz w:val="24"/>
          <w:szCs w:val="24"/>
        </w:rPr>
      </w:pPr>
    </w:p>
    <w:p w:rsidR="005C35CB" w:rsidRPr="00D03CE5" w:rsidRDefault="005C35CB" w:rsidP="00113B4E">
      <w:pPr>
        <w:rPr>
          <w:b/>
          <w:i/>
          <w:color w:val="auto"/>
          <w:sz w:val="24"/>
          <w:szCs w:val="24"/>
        </w:rPr>
        <w:sectPr w:rsidR="005C35CB" w:rsidRPr="00D03CE5" w:rsidSect="00050628">
          <w:pgSz w:w="11907" w:h="16839" w:code="1"/>
          <w:pgMar w:top="1134" w:right="1134" w:bottom="1134" w:left="1134" w:header="709" w:footer="472" w:gutter="567"/>
          <w:cols w:space="720"/>
          <w:docGrid w:linePitch="360"/>
        </w:sectPr>
      </w:pPr>
    </w:p>
    <w:p w:rsidR="00113B4E" w:rsidRPr="006B56A0" w:rsidRDefault="005C35CB" w:rsidP="00113B4E">
      <w:pPr>
        <w:rPr>
          <w:b/>
          <w:i/>
          <w:color w:val="auto"/>
          <w:sz w:val="22"/>
          <w:szCs w:val="22"/>
        </w:rPr>
      </w:pPr>
      <w:r w:rsidRPr="006B56A0">
        <w:rPr>
          <w:b/>
          <w:i/>
          <w:color w:val="auto"/>
          <w:sz w:val="22"/>
          <w:szCs w:val="22"/>
        </w:rPr>
        <w:lastRenderedPageBreak/>
        <w:t>Realizacja przedsięwzięć Gminy Rogóźno za I półrocze 201</w:t>
      </w:r>
      <w:r w:rsidR="00050628">
        <w:rPr>
          <w:b/>
          <w:i/>
          <w:color w:val="auto"/>
          <w:sz w:val="22"/>
          <w:szCs w:val="22"/>
        </w:rPr>
        <w:t>2</w:t>
      </w:r>
      <w:r w:rsidRPr="006B56A0">
        <w:rPr>
          <w:b/>
          <w:i/>
          <w:color w:val="auto"/>
          <w:sz w:val="22"/>
          <w:szCs w:val="22"/>
        </w:rPr>
        <w:t xml:space="preserve"> r.</w:t>
      </w:r>
    </w:p>
    <w:tbl>
      <w:tblPr>
        <w:tblStyle w:val="redniasiatka2akcent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718"/>
        <w:gridCol w:w="1645"/>
        <w:gridCol w:w="828"/>
        <w:gridCol w:w="691"/>
        <w:gridCol w:w="1773"/>
        <w:gridCol w:w="1519"/>
        <w:gridCol w:w="1646"/>
        <w:gridCol w:w="1796"/>
        <w:gridCol w:w="1496"/>
      </w:tblGrid>
      <w:tr w:rsidR="00361EBB" w:rsidRPr="00D03CE5" w:rsidTr="00AF67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  <w:vMerge w:val="restart"/>
            <w:vAlign w:val="center"/>
            <w:hideMark/>
          </w:tcPr>
          <w:p w:rsidR="00361EBB" w:rsidRPr="00D03CE5" w:rsidRDefault="00361EBB" w:rsidP="000B7BEF">
            <w:pPr>
              <w:jc w:val="center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Lp.</w:t>
            </w:r>
          </w:p>
        </w:tc>
        <w:tc>
          <w:tcPr>
            <w:tcW w:w="2718" w:type="dxa"/>
            <w:vMerge w:val="restart"/>
            <w:vAlign w:val="center"/>
            <w:hideMark/>
          </w:tcPr>
          <w:p w:rsidR="00361EBB" w:rsidRPr="00D03CE5" w:rsidRDefault="00361EBB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Wyszczególnienie</w:t>
            </w:r>
          </w:p>
        </w:tc>
        <w:tc>
          <w:tcPr>
            <w:tcW w:w="1645" w:type="dxa"/>
            <w:vMerge w:val="restart"/>
            <w:vAlign w:val="center"/>
            <w:hideMark/>
          </w:tcPr>
          <w:p w:rsidR="00361EBB" w:rsidRPr="00D03CE5" w:rsidRDefault="00361EBB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Jednostka odpowiedzialna lub koordynująca</w:t>
            </w:r>
          </w:p>
        </w:tc>
        <w:tc>
          <w:tcPr>
            <w:tcW w:w="1519" w:type="dxa"/>
            <w:gridSpan w:val="2"/>
            <w:vAlign w:val="center"/>
            <w:hideMark/>
          </w:tcPr>
          <w:p w:rsidR="00361EBB" w:rsidRPr="00D03CE5" w:rsidRDefault="00361EBB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Okres realizacji (programu, zadania, umowy)</w:t>
            </w:r>
          </w:p>
        </w:tc>
        <w:tc>
          <w:tcPr>
            <w:tcW w:w="1773" w:type="dxa"/>
            <w:vMerge w:val="restart"/>
            <w:vAlign w:val="center"/>
            <w:hideMark/>
          </w:tcPr>
          <w:p w:rsidR="00361EBB" w:rsidRPr="00D03CE5" w:rsidRDefault="00361EBB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Plan</w:t>
            </w:r>
          </w:p>
          <w:p w:rsidR="00361EBB" w:rsidRPr="00D03CE5" w:rsidRDefault="00361EBB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ł</w:t>
            </w:r>
            <w:r w:rsidRPr="00D03CE5">
              <w:rPr>
                <w:color w:val="auto"/>
                <w:sz w:val="18"/>
                <w:szCs w:val="18"/>
              </w:rPr>
              <w:t>ączne nakłady finansowe</w:t>
            </w:r>
          </w:p>
          <w:p w:rsidR="00361EBB" w:rsidRPr="00D03CE5" w:rsidRDefault="00361EBB" w:rsidP="00050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3165" w:type="dxa"/>
            <w:gridSpan w:val="2"/>
          </w:tcPr>
          <w:p w:rsidR="00361EBB" w:rsidRPr="00D03CE5" w:rsidRDefault="00361EBB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Wykonanie</w:t>
            </w:r>
            <w:r>
              <w:rPr>
                <w:color w:val="auto"/>
                <w:sz w:val="18"/>
                <w:szCs w:val="18"/>
              </w:rPr>
              <w:t xml:space="preserve"> łączne</w:t>
            </w:r>
          </w:p>
          <w:p w:rsidR="00361EBB" w:rsidRPr="00D03CE5" w:rsidRDefault="00361EBB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</w:t>
            </w:r>
            <w:r w:rsidRPr="00D03CE5">
              <w:rPr>
                <w:color w:val="auto"/>
                <w:sz w:val="18"/>
                <w:szCs w:val="18"/>
              </w:rPr>
              <w:t>akłady finansowe</w:t>
            </w:r>
          </w:p>
          <w:p w:rsidR="00361EBB" w:rsidRPr="00D03CE5" w:rsidRDefault="00361EBB" w:rsidP="00050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796" w:type="dxa"/>
            <w:vMerge w:val="restart"/>
            <w:vAlign w:val="center"/>
          </w:tcPr>
          <w:p w:rsidR="00361EBB" w:rsidRPr="00D03CE5" w:rsidRDefault="00361EBB" w:rsidP="007753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Plan limit zobowiązań</w:t>
            </w:r>
          </w:p>
          <w:p w:rsidR="00361EBB" w:rsidRPr="00D03CE5" w:rsidRDefault="00361EBB" w:rsidP="00050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496" w:type="dxa"/>
            <w:vMerge w:val="restart"/>
            <w:vAlign w:val="center"/>
          </w:tcPr>
          <w:p w:rsidR="00361EBB" w:rsidRPr="00D03CE5" w:rsidRDefault="00361EBB" w:rsidP="000B7B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Zaciągnięte zobowiązania</w:t>
            </w:r>
          </w:p>
          <w:p w:rsidR="00361EBB" w:rsidRPr="00D03CE5" w:rsidRDefault="00361EBB" w:rsidP="00050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</w:tr>
      <w:tr w:rsidR="00361EBB" w:rsidRPr="00D03CE5" w:rsidTr="00AF46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/>
            <w:hideMark/>
          </w:tcPr>
          <w:p w:rsidR="00361EBB" w:rsidRPr="00D03CE5" w:rsidRDefault="00361EBB" w:rsidP="005C35CB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  <w:vMerge/>
            <w:hideMark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645" w:type="dxa"/>
            <w:vMerge/>
            <w:hideMark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  <w:hideMark/>
          </w:tcPr>
          <w:p w:rsidR="00361EBB" w:rsidRPr="00D03CE5" w:rsidRDefault="00361EBB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od</w:t>
            </w:r>
          </w:p>
        </w:tc>
        <w:tc>
          <w:tcPr>
            <w:tcW w:w="691" w:type="dxa"/>
            <w:vAlign w:val="center"/>
            <w:hideMark/>
          </w:tcPr>
          <w:p w:rsidR="00361EBB" w:rsidRPr="00D03CE5" w:rsidRDefault="00361EBB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do</w:t>
            </w:r>
          </w:p>
        </w:tc>
        <w:tc>
          <w:tcPr>
            <w:tcW w:w="1773" w:type="dxa"/>
            <w:vMerge/>
            <w:hideMark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  <w:tc>
          <w:tcPr>
            <w:tcW w:w="1519" w:type="dxa"/>
          </w:tcPr>
          <w:p w:rsidR="00361EBB" w:rsidRPr="00361EBB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361EBB">
              <w:rPr>
                <w:color w:val="auto"/>
                <w:sz w:val="16"/>
                <w:szCs w:val="16"/>
              </w:rPr>
              <w:t>Wyko</w:t>
            </w:r>
            <w:r>
              <w:rPr>
                <w:color w:val="auto"/>
                <w:sz w:val="16"/>
                <w:szCs w:val="16"/>
              </w:rPr>
              <w:t>n</w:t>
            </w:r>
            <w:r w:rsidRPr="00361EBB">
              <w:rPr>
                <w:color w:val="auto"/>
                <w:sz w:val="16"/>
                <w:szCs w:val="16"/>
              </w:rPr>
              <w:t>anie</w:t>
            </w:r>
            <w:r>
              <w:rPr>
                <w:color w:val="auto"/>
                <w:sz w:val="16"/>
                <w:szCs w:val="16"/>
              </w:rPr>
              <w:t xml:space="preserve"> 2011</w:t>
            </w:r>
            <w:r w:rsidRPr="00361EBB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646" w:type="dxa"/>
            <w:shd w:val="clear" w:color="auto" w:fill="ED816F"/>
          </w:tcPr>
          <w:p w:rsidR="00361EBB" w:rsidRPr="00361EBB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Wykonanie 2012</w:t>
            </w:r>
          </w:p>
        </w:tc>
        <w:tc>
          <w:tcPr>
            <w:tcW w:w="1796" w:type="dxa"/>
            <w:vMerge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  <w:tc>
          <w:tcPr>
            <w:tcW w:w="1496" w:type="dxa"/>
            <w:vMerge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</w:tr>
      <w:tr w:rsidR="00361EBB" w:rsidRPr="00D03CE5" w:rsidTr="00AF67BA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361EBB" w:rsidRPr="00D03CE5" w:rsidRDefault="00361EBB" w:rsidP="005C35CB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1.</w:t>
            </w:r>
          </w:p>
        </w:tc>
        <w:tc>
          <w:tcPr>
            <w:tcW w:w="2718" w:type="dxa"/>
            <w:hideMark/>
          </w:tcPr>
          <w:p w:rsidR="00361EBB" w:rsidRPr="00D03CE5" w:rsidRDefault="00361EBB" w:rsidP="005C3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Wieloletnie programy, projekty lub zadania razem, z tego:</w:t>
            </w:r>
          </w:p>
        </w:tc>
        <w:tc>
          <w:tcPr>
            <w:tcW w:w="1645" w:type="dxa"/>
            <w:hideMark/>
          </w:tcPr>
          <w:p w:rsidR="00361EBB" w:rsidRPr="00D03CE5" w:rsidRDefault="00361EB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361EBB" w:rsidRPr="00D03CE5" w:rsidRDefault="00361EB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361EBB" w:rsidRPr="00D03CE5" w:rsidRDefault="00361EB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361EBB" w:rsidRPr="00D03CE5" w:rsidRDefault="00361EBB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5.192.187,00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8.333,98</w:t>
            </w:r>
          </w:p>
        </w:tc>
        <w:tc>
          <w:tcPr>
            <w:tcW w:w="1646" w:type="dxa"/>
            <w:vAlign w:val="center"/>
          </w:tcPr>
          <w:p w:rsidR="00361EBB" w:rsidRPr="00D03CE5" w:rsidRDefault="00AF46BE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317.509,92</w:t>
            </w:r>
          </w:p>
        </w:tc>
        <w:tc>
          <w:tcPr>
            <w:tcW w:w="1796" w:type="dxa"/>
            <w:vAlign w:val="center"/>
          </w:tcPr>
          <w:p w:rsidR="00361EBB" w:rsidRPr="00D03CE5" w:rsidRDefault="00792B2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5.183.853,00</w:t>
            </w:r>
          </w:p>
        </w:tc>
        <w:tc>
          <w:tcPr>
            <w:tcW w:w="1496" w:type="dxa"/>
            <w:vAlign w:val="center"/>
          </w:tcPr>
          <w:p w:rsidR="00361EBB" w:rsidRPr="00D03CE5" w:rsidRDefault="002F703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723.544,32</w:t>
            </w:r>
          </w:p>
        </w:tc>
      </w:tr>
      <w:tr w:rsidR="00361EBB" w:rsidRPr="00D03CE5" w:rsidTr="00AF6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361EBB" w:rsidRPr="00D03CE5" w:rsidRDefault="00361EBB" w:rsidP="005C35CB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1.1.</w:t>
            </w:r>
          </w:p>
        </w:tc>
        <w:tc>
          <w:tcPr>
            <w:tcW w:w="2718" w:type="dxa"/>
            <w:hideMark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  <w:hideMark/>
          </w:tcPr>
          <w:p w:rsidR="00361EBB" w:rsidRPr="00D03CE5" w:rsidRDefault="00361EBB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361EBB" w:rsidRPr="00D03CE5" w:rsidRDefault="00361EBB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361EBB" w:rsidRPr="00D03CE5" w:rsidRDefault="00361EBB" w:rsidP="000B7B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496" w:type="dxa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361EBB" w:rsidRPr="00D03CE5" w:rsidTr="00AF67BA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361EBB" w:rsidRPr="00D03CE5" w:rsidRDefault="00361EBB" w:rsidP="005C35CB">
            <w:pPr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1.2.</w:t>
            </w:r>
          </w:p>
        </w:tc>
        <w:tc>
          <w:tcPr>
            <w:tcW w:w="2718" w:type="dxa"/>
            <w:hideMark/>
          </w:tcPr>
          <w:p w:rsidR="00361EBB" w:rsidRPr="00D03CE5" w:rsidRDefault="00361EBB" w:rsidP="005C3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  <w:hideMark/>
          </w:tcPr>
          <w:p w:rsidR="00361EBB" w:rsidRPr="00D03CE5" w:rsidRDefault="00361EB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361EBB" w:rsidRPr="00D03CE5" w:rsidRDefault="00361EB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361EBB" w:rsidRPr="00D03CE5" w:rsidRDefault="00361EBB" w:rsidP="000B7B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361EBB" w:rsidRPr="00D03CE5" w:rsidRDefault="00792B2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5.192.187,00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8.333,98</w:t>
            </w:r>
          </w:p>
        </w:tc>
        <w:tc>
          <w:tcPr>
            <w:tcW w:w="1646" w:type="dxa"/>
            <w:vAlign w:val="center"/>
          </w:tcPr>
          <w:p w:rsidR="00361EBB" w:rsidRPr="00D03CE5" w:rsidRDefault="00AF46BE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317.509,92</w:t>
            </w:r>
          </w:p>
        </w:tc>
        <w:tc>
          <w:tcPr>
            <w:tcW w:w="1796" w:type="dxa"/>
            <w:vAlign w:val="center"/>
          </w:tcPr>
          <w:p w:rsidR="00361EBB" w:rsidRPr="00D03CE5" w:rsidRDefault="00792B2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5.183.853,00</w:t>
            </w:r>
          </w:p>
        </w:tc>
        <w:tc>
          <w:tcPr>
            <w:tcW w:w="1496" w:type="dxa"/>
            <w:vAlign w:val="center"/>
          </w:tcPr>
          <w:p w:rsidR="00361EBB" w:rsidRPr="00D03CE5" w:rsidRDefault="002F703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723.544,32</w:t>
            </w:r>
          </w:p>
        </w:tc>
      </w:tr>
      <w:tr w:rsidR="00361EBB" w:rsidRPr="00D03CE5" w:rsidTr="00AF6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361EBB" w:rsidRPr="00D03CE5" w:rsidRDefault="00361EBB" w:rsidP="005C35CB">
            <w:pPr>
              <w:rPr>
                <w:b w:val="0"/>
                <w:bCs w:val="0"/>
                <w:i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color w:val="auto"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749" w:type="dxa"/>
            <w:gridSpan w:val="7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361EBB" w:rsidRPr="00D03CE5" w:rsidTr="00AF67BA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361EBB" w:rsidRPr="00D03CE5" w:rsidRDefault="00361EBB" w:rsidP="005C35CB">
            <w:pPr>
              <w:rPr>
                <w:b w:val="0"/>
                <w:bCs w:val="0"/>
                <w:color w:val="auto"/>
                <w:sz w:val="18"/>
                <w:szCs w:val="18"/>
              </w:rPr>
            </w:pPr>
            <w:r w:rsidRPr="00D03CE5">
              <w:rPr>
                <w:b w:val="0"/>
                <w:bCs w:val="0"/>
                <w:color w:val="auto"/>
                <w:sz w:val="18"/>
                <w:szCs w:val="18"/>
              </w:rPr>
              <w:t>a)</w:t>
            </w:r>
          </w:p>
        </w:tc>
        <w:tc>
          <w:tcPr>
            <w:tcW w:w="2718" w:type="dxa"/>
          </w:tcPr>
          <w:p w:rsidR="00361EBB" w:rsidRPr="00D03CE5" w:rsidRDefault="00220B15" w:rsidP="00792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W</w:t>
            </w:r>
            <w:r w:rsidR="00361EBB"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 xml:space="preserve">ieloletnie </w:t>
            </w:r>
            <w:r w:rsidR="00792B28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programy, projekty lub zadania związane z programami realizowanymi z udziałem środków, o których mowa w art. 5 ust. 1 pkt 2 i 3 razem, z tego:</w:t>
            </w:r>
          </w:p>
        </w:tc>
        <w:tc>
          <w:tcPr>
            <w:tcW w:w="1645" w:type="dxa"/>
          </w:tcPr>
          <w:p w:rsidR="00361EBB" w:rsidRPr="00D03CE5" w:rsidRDefault="00361EBB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361EBB" w:rsidRPr="00D03CE5" w:rsidRDefault="00361EBB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361EBB" w:rsidRPr="00D03CE5" w:rsidRDefault="00361EBB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361EBB" w:rsidRPr="00D03CE5" w:rsidRDefault="00792B2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952.984,00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984,00</w:t>
            </w:r>
          </w:p>
        </w:tc>
        <w:tc>
          <w:tcPr>
            <w:tcW w:w="1646" w:type="dxa"/>
            <w:vAlign w:val="center"/>
          </w:tcPr>
          <w:p w:rsidR="00361EBB" w:rsidRPr="00D03CE5" w:rsidRDefault="00AF46BE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270.105,72</w:t>
            </w:r>
          </w:p>
        </w:tc>
        <w:tc>
          <w:tcPr>
            <w:tcW w:w="1796" w:type="dxa"/>
            <w:vAlign w:val="center"/>
          </w:tcPr>
          <w:p w:rsidR="00361EBB" w:rsidRPr="00D03CE5" w:rsidRDefault="00792B2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952.000,00</w:t>
            </w:r>
          </w:p>
        </w:tc>
        <w:tc>
          <w:tcPr>
            <w:tcW w:w="1496" w:type="dxa"/>
            <w:vAlign w:val="center"/>
          </w:tcPr>
          <w:p w:rsidR="00361EBB" w:rsidRPr="00D03CE5" w:rsidRDefault="002F703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675.544,32</w:t>
            </w:r>
          </w:p>
        </w:tc>
      </w:tr>
      <w:tr w:rsidR="00361EBB" w:rsidRPr="00D03CE5" w:rsidTr="00AF6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361EBB" w:rsidRPr="00D03CE5" w:rsidRDefault="00361EBB" w:rsidP="005C35CB">
            <w:pPr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:rsidR="00361EBB" w:rsidRPr="00D03CE5" w:rsidRDefault="00361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361EBB" w:rsidRPr="00D03CE5" w:rsidRDefault="00361EBB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361EBB" w:rsidRPr="00D03CE5" w:rsidRDefault="00361EBB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361EBB" w:rsidRPr="00D03CE5" w:rsidRDefault="00361EBB" w:rsidP="006E1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496" w:type="dxa"/>
            <w:vAlign w:val="center"/>
          </w:tcPr>
          <w:p w:rsidR="00361EBB" w:rsidRPr="00D03CE5" w:rsidRDefault="00361EBB" w:rsidP="00482A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361EBB" w:rsidRPr="00D03CE5" w:rsidTr="00AF67BA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361EBB" w:rsidRPr="00D03CE5" w:rsidRDefault="00361EBB" w:rsidP="005C35CB">
            <w:pPr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:rsidR="00361EBB" w:rsidRPr="00D03CE5" w:rsidRDefault="00361E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361EBB" w:rsidRPr="00D03CE5" w:rsidRDefault="00361EBB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361EBB" w:rsidRPr="00D03CE5" w:rsidRDefault="00361EBB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361EBB" w:rsidRPr="00D03CE5" w:rsidRDefault="00361EBB" w:rsidP="006E1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361EBB" w:rsidRPr="00D03CE5" w:rsidRDefault="00792B2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952.984,00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984,00</w:t>
            </w:r>
          </w:p>
        </w:tc>
        <w:tc>
          <w:tcPr>
            <w:tcW w:w="1646" w:type="dxa"/>
            <w:vAlign w:val="center"/>
          </w:tcPr>
          <w:p w:rsidR="00361EBB" w:rsidRPr="00D03CE5" w:rsidRDefault="00AF46BE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270.105,72</w:t>
            </w:r>
          </w:p>
        </w:tc>
        <w:tc>
          <w:tcPr>
            <w:tcW w:w="1796" w:type="dxa"/>
            <w:vAlign w:val="center"/>
          </w:tcPr>
          <w:p w:rsidR="00361EBB" w:rsidRPr="00D03CE5" w:rsidRDefault="00792B2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952.000,00</w:t>
            </w:r>
          </w:p>
        </w:tc>
        <w:tc>
          <w:tcPr>
            <w:tcW w:w="1496" w:type="dxa"/>
            <w:vAlign w:val="center"/>
          </w:tcPr>
          <w:p w:rsidR="00361EBB" w:rsidRPr="00D03CE5" w:rsidRDefault="002F7038" w:rsidP="00482A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675.544,32</w:t>
            </w:r>
          </w:p>
        </w:tc>
      </w:tr>
      <w:tr w:rsidR="00361EBB" w:rsidRPr="00D03CE5" w:rsidTr="00AF6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361EBB" w:rsidRPr="00D03CE5" w:rsidRDefault="00361EBB" w:rsidP="005C35CB">
            <w:pPr>
              <w:rPr>
                <w:b w:val="0"/>
                <w:bCs w:val="0"/>
                <w:i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color w:val="auto"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749" w:type="dxa"/>
            <w:gridSpan w:val="7"/>
          </w:tcPr>
          <w:p w:rsidR="00361EBB" w:rsidRPr="00D03CE5" w:rsidRDefault="00361EBB" w:rsidP="005C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361EBB" w:rsidRPr="00D03CE5" w:rsidTr="00AF67BA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361EBB" w:rsidRPr="00D03CE5" w:rsidRDefault="00361EBB" w:rsidP="000B7BEF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1)</w:t>
            </w:r>
          </w:p>
        </w:tc>
        <w:tc>
          <w:tcPr>
            <w:tcW w:w="2718" w:type="dxa"/>
            <w:hideMark/>
          </w:tcPr>
          <w:p w:rsidR="00361EBB" w:rsidRPr="00D03CE5" w:rsidRDefault="00361EBB" w:rsidP="000B7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  <w:t>Zadanie inwestycyjne - Budowa świetlicy wiejskiej z remizą w miejscowości Rogóźno Zamek</w:t>
            </w:r>
          </w:p>
        </w:tc>
        <w:tc>
          <w:tcPr>
            <w:tcW w:w="1645" w:type="dxa"/>
            <w:vAlign w:val="center"/>
          </w:tcPr>
          <w:p w:rsidR="00361EBB" w:rsidRPr="00D03CE5" w:rsidRDefault="00361EBB" w:rsidP="00A47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Urząd Gminy</w:t>
            </w:r>
          </w:p>
        </w:tc>
        <w:tc>
          <w:tcPr>
            <w:tcW w:w="828" w:type="dxa"/>
            <w:vAlign w:val="center"/>
          </w:tcPr>
          <w:p w:rsidR="00361EBB" w:rsidRPr="00D03CE5" w:rsidRDefault="00361EBB" w:rsidP="00A47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2011</w:t>
            </w:r>
          </w:p>
        </w:tc>
        <w:tc>
          <w:tcPr>
            <w:tcW w:w="691" w:type="dxa"/>
            <w:vAlign w:val="center"/>
          </w:tcPr>
          <w:p w:rsidR="00361EBB" w:rsidRPr="00D03CE5" w:rsidRDefault="00361EBB" w:rsidP="00A47D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2012</w:t>
            </w:r>
          </w:p>
        </w:tc>
        <w:tc>
          <w:tcPr>
            <w:tcW w:w="1773" w:type="dxa"/>
            <w:vAlign w:val="center"/>
          </w:tcPr>
          <w:p w:rsidR="00361EBB" w:rsidRPr="00D03CE5" w:rsidRDefault="00792B28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952.984,00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984,00</w:t>
            </w:r>
          </w:p>
        </w:tc>
        <w:tc>
          <w:tcPr>
            <w:tcW w:w="1646" w:type="dxa"/>
            <w:vAlign w:val="center"/>
          </w:tcPr>
          <w:p w:rsidR="00361EBB" w:rsidRPr="00D03CE5" w:rsidRDefault="00AF46BE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270.105,72</w:t>
            </w:r>
          </w:p>
        </w:tc>
        <w:tc>
          <w:tcPr>
            <w:tcW w:w="1796" w:type="dxa"/>
            <w:vAlign w:val="center"/>
          </w:tcPr>
          <w:p w:rsidR="00361EBB" w:rsidRPr="00D03CE5" w:rsidRDefault="00792B28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952.000,00</w:t>
            </w:r>
          </w:p>
        </w:tc>
        <w:tc>
          <w:tcPr>
            <w:tcW w:w="1496" w:type="dxa"/>
            <w:vAlign w:val="center"/>
          </w:tcPr>
          <w:p w:rsidR="00361EBB" w:rsidRPr="00D03CE5" w:rsidRDefault="002F7038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675.544,32</w:t>
            </w:r>
          </w:p>
        </w:tc>
      </w:tr>
      <w:tr w:rsidR="00361EBB" w:rsidRPr="00D03CE5" w:rsidTr="00AF6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361EBB" w:rsidRPr="00D03CE5" w:rsidRDefault="00361EBB" w:rsidP="000B7BEF">
            <w:pPr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2718" w:type="dxa"/>
            <w:hideMark/>
          </w:tcPr>
          <w:p w:rsidR="00361EBB" w:rsidRPr="00D03CE5" w:rsidRDefault="00361EBB" w:rsidP="000B7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  <w:vAlign w:val="center"/>
          </w:tcPr>
          <w:p w:rsidR="00361EBB" w:rsidRPr="00D03CE5" w:rsidRDefault="00361E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28" w:type="dxa"/>
            <w:vAlign w:val="center"/>
          </w:tcPr>
          <w:p w:rsidR="00361EBB" w:rsidRPr="00D03CE5" w:rsidRDefault="00361E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691" w:type="dxa"/>
            <w:vAlign w:val="center"/>
          </w:tcPr>
          <w:p w:rsidR="00361EBB" w:rsidRPr="00D03CE5" w:rsidRDefault="00361E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73" w:type="dxa"/>
            <w:vAlign w:val="center"/>
          </w:tcPr>
          <w:p w:rsidR="00361EBB" w:rsidRPr="00D03CE5" w:rsidRDefault="00361EBB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646" w:type="dxa"/>
            <w:vAlign w:val="center"/>
          </w:tcPr>
          <w:p w:rsidR="00361EBB" w:rsidRPr="00D03CE5" w:rsidRDefault="00361EBB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96" w:type="dxa"/>
            <w:vAlign w:val="center"/>
          </w:tcPr>
          <w:p w:rsidR="00361EBB" w:rsidRPr="00D03CE5" w:rsidRDefault="00361EBB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96" w:type="dxa"/>
            <w:shd w:val="clear" w:color="auto" w:fill="EA6D59" w:themeFill="accent3" w:themeFillTint="99"/>
            <w:vAlign w:val="center"/>
          </w:tcPr>
          <w:p w:rsidR="00361EBB" w:rsidRPr="00D03CE5" w:rsidRDefault="00361EBB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</w:tr>
      <w:tr w:rsidR="00361EBB" w:rsidRPr="00D03CE5" w:rsidTr="00AF67B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361EBB" w:rsidRPr="00D03CE5" w:rsidRDefault="00361EBB" w:rsidP="000B7BEF">
            <w:pPr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2718" w:type="dxa"/>
            <w:hideMark/>
          </w:tcPr>
          <w:p w:rsidR="00361EBB" w:rsidRPr="00D03CE5" w:rsidRDefault="00361EBB" w:rsidP="000B7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majątkowe</w:t>
            </w:r>
          </w:p>
        </w:tc>
        <w:tc>
          <w:tcPr>
            <w:tcW w:w="1645" w:type="dxa"/>
            <w:vAlign w:val="center"/>
          </w:tcPr>
          <w:p w:rsidR="00361EBB" w:rsidRPr="00D03CE5" w:rsidRDefault="00361E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28" w:type="dxa"/>
            <w:vAlign w:val="center"/>
          </w:tcPr>
          <w:p w:rsidR="00361EBB" w:rsidRPr="00D03CE5" w:rsidRDefault="00361E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691" w:type="dxa"/>
            <w:vAlign w:val="center"/>
          </w:tcPr>
          <w:p w:rsidR="00361EBB" w:rsidRPr="00D03CE5" w:rsidRDefault="00361E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73" w:type="dxa"/>
            <w:vAlign w:val="center"/>
          </w:tcPr>
          <w:p w:rsidR="00361EBB" w:rsidRPr="00D03CE5" w:rsidRDefault="00792B28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952.984,00</w:t>
            </w:r>
          </w:p>
        </w:tc>
        <w:tc>
          <w:tcPr>
            <w:tcW w:w="1519" w:type="dxa"/>
            <w:vAlign w:val="center"/>
          </w:tcPr>
          <w:p w:rsidR="00361EBB" w:rsidRPr="00D03CE5" w:rsidRDefault="00792B28" w:rsidP="00792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984,00</w:t>
            </w:r>
          </w:p>
        </w:tc>
        <w:tc>
          <w:tcPr>
            <w:tcW w:w="1646" w:type="dxa"/>
            <w:vAlign w:val="center"/>
          </w:tcPr>
          <w:p w:rsidR="00361EBB" w:rsidRPr="00D03CE5" w:rsidRDefault="00AF46BE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270.105,72</w:t>
            </w:r>
          </w:p>
        </w:tc>
        <w:tc>
          <w:tcPr>
            <w:tcW w:w="1796" w:type="dxa"/>
            <w:vAlign w:val="center"/>
          </w:tcPr>
          <w:p w:rsidR="00361EBB" w:rsidRPr="00D03CE5" w:rsidRDefault="00792B28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952.000,00</w:t>
            </w:r>
          </w:p>
        </w:tc>
        <w:tc>
          <w:tcPr>
            <w:tcW w:w="1496" w:type="dxa"/>
            <w:vAlign w:val="center"/>
          </w:tcPr>
          <w:p w:rsidR="00361EBB" w:rsidRPr="00D03CE5" w:rsidRDefault="002F7038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675.544,32</w:t>
            </w:r>
          </w:p>
        </w:tc>
      </w:tr>
    </w:tbl>
    <w:p w:rsidR="00220B15" w:rsidRDefault="00220B15"/>
    <w:tbl>
      <w:tblPr>
        <w:tblStyle w:val="redniasiatka2akcent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718"/>
        <w:gridCol w:w="1645"/>
        <w:gridCol w:w="828"/>
        <w:gridCol w:w="691"/>
        <w:gridCol w:w="1773"/>
        <w:gridCol w:w="1519"/>
        <w:gridCol w:w="1646"/>
        <w:gridCol w:w="1796"/>
        <w:gridCol w:w="1496"/>
      </w:tblGrid>
      <w:tr w:rsidR="00220B15" w:rsidRPr="00D03CE5" w:rsidTr="00220B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  <w:vAlign w:val="center"/>
            <w:hideMark/>
          </w:tcPr>
          <w:p w:rsidR="00220B15" w:rsidRPr="00D03CE5" w:rsidRDefault="00220B15" w:rsidP="00220B15">
            <w:pPr>
              <w:jc w:val="center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718" w:type="dxa"/>
            <w:vAlign w:val="center"/>
            <w:hideMark/>
          </w:tcPr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Wyszczególnienie</w:t>
            </w:r>
          </w:p>
        </w:tc>
        <w:tc>
          <w:tcPr>
            <w:tcW w:w="1645" w:type="dxa"/>
            <w:vAlign w:val="center"/>
            <w:hideMark/>
          </w:tcPr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Jednostka odpowiedzialna lub koordynująca</w:t>
            </w:r>
          </w:p>
        </w:tc>
        <w:tc>
          <w:tcPr>
            <w:tcW w:w="1519" w:type="dxa"/>
            <w:gridSpan w:val="2"/>
            <w:vAlign w:val="center"/>
            <w:hideMark/>
          </w:tcPr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Okres realizacji (programu, zadania, umowy)</w:t>
            </w:r>
          </w:p>
        </w:tc>
        <w:tc>
          <w:tcPr>
            <w:tcW w:w="1773" w:type="dxa"/>
            <w:vAlign w:val="center"/>
            <w:hideMark/>
          </w:tcPr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Plan</w:t>
            </w:r>
          </w:p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ł</w:t>
            </w:r>
            <w:r w:rsidRPr="00D03CE5">
              <w:rPr>
                <w:color w:val="auto"/>
                <w:sz w:val="18"/>
                <w:szCs w:val="18"/>
              </w:rPr>
              <w:t>ączne nakłady finansowe</w:t>
            </w:r>
          </w:p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3165" w:type="dxa"/>
            <w:gridSpan w:val="2"/>
          </w:tcPr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Wykonanie</w:t>
            </w:r>
            <w:r>
              <w:rPr>
                <w:color w:val="auto"/>
                <w:sz w:val="18"/>
                <w:szCs w:val="18"/>
              </w:rPr>
              <w:t xml:space="preserve"> łączne</w:t>
            </w:r>
          </w:p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</w:t>
            </w:r>
            <w:r w:rsidRPr="00D03CE5">
              <w:rPr>
                <w:color w:val="auto"/>
                <w:sz w:val="18"/>
                <w:szCs w:val="18"/>
              </w:rPr>
              <w:t>akłady finansowe</w:t>
            </w:r>
          </w:p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796" w:type="dxa"/>
            <w:vAlign w:val="center"/>
          </w:tcPr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Plan limit zobowiązań</w:t>
            </w:r>
          </w:p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496" w:type="dxa"/>
            <w:vAlign w:val="center"/>
          </w:tcPr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Zaciągnięte zobowiązania</w:t>
            </w:r>
          </w:p>
          <w:p w:rsidR="00220B15" w:rsidRPr="00D03CE5" w:rsidRDefault="00220B15" w:rsidP="00220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03CE5">
              <w:rPr>
                <w:color w:val="auto"/>
                <w:sz w:val="18"/>
                <w:szCs w:val="18"/>
              </w:rPr>
              <w:t>na 30.06.201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</w:tr>
      <w:tr w:rsidR="00220B15" w:rsidRPr="00220B15" w:rsidTr="00AF6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792B28" w:rsidRPr="00220B15" w:rsidRDefault="00792B28" w:rsidP="00220B15">
            <w:pPr>
              <w:rPr>
                <w:b w:val="0"/>
                <w:bCs w:val="0"/>
                <w:color w:val="auto"/>
                <w:sz w:val="18"/>
                <w:szCs w:val="18"/>
              </w:rPr>
            </w:pPr>
            <w:r w:rsidRPr="00220B15">
              <w:rPr>
                <w:b w:val="0"/>
                <w:bCs w:val="0"/>
                <w:color w:val="auto"/>
                <w:sz w:val="18"/>
                <w:szCs w:val="18"/>
              </w:rPr>
              <w:t>b)</w:t>
            </w:r>
          </w:p>
        </w:tc>
        <w:tc>
          <w:tcPr>
            <w:tcW w:w="2718" w:type="dxa"/>
          </w:tcPr>
          <w:p w:rsidR="00792B28" w:rsidRPr="00220B15" w:rsidRDefault="00220B15" w:rsidP="00AF6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Cs/>
                <w:color w:val="auto"/>
                <w:sz w:val="18"/>
                <w:szCs w:val="18"/>
              </w:rPr>
              <w:t>W</w:t>
            </w:r>
            <w:r w:rsidR="00792B28" w:rsidRPr="00220B1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 xml:space="preserve">ieloletnie </w:t>
            </w:r>
            <w:r w:rsidR="00AF67BA" w:rsidRPr="00220B1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programy, projekty lub zadania związane z umowami partnerstwa publiczno-prywatnego – razem, z tego:</w:t>
            </w:r>
          </w:p>
        </w:tc>
        <w:tc>
          <w:tcPr>
            <w:tcW w:w="1645" w:type="dxa"/>
          </w:tcPr>
          <w:p w:rsidR="00792B28" w:rsidRPr="00220B15" w:rsidRDefault="00792B28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220B1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792B28" w:rsidRPr="00220B15" w:rsidRDefault="00792B28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220B1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792B28" w:rsidRPr="00220B15" w:rsidRDefault="00792B28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220B1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792B28" w:rsidRPr="00220B1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220B1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792B28" w:rsidRPr="00220B1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220B1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792B28" w:rsidRPr="00220B1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220B1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792B28" w:rsidRPr="00220B1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220B1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EA6D59" w:themeFill="accent3" w:themeFillTint="99"/>
            <w:vAlign w:val="center"/>
          </w:tcPr>
          <w:p w:rsidR="00792B28" w:rsidRPr="00220B15" w:rsidRDefault="002F7038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792B28" w:rsidRPr="00D03CE5" w:rsidTr="002F703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792B28" w:rsidRPr="00D03CE5" w:rsidRDefault="00792B28" w:rsidP="00220B15">
            <w:pPr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:rsidR="00792B28" w:rsidRPr="00D03CE5" w:rsidRDefault="00792B28" w:rsidP="00220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792B28" w:rsidRPr="00D03CE5" w:rsidRDefault="00792B28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792B28" w:rsidRPr="00D03CE5" w:rsidRDefault="00792B28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792B28" w:rsidRPr="00D03CE5" w:rsidRDefault="00792B28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792B28" w:rsidRPr="00D03CE5" w:rsidRDefault="00792B28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792B28" w:rsidRPr="00D03CE5" w:rsidRDefault="00792B28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792B28" w:rsidRPr="00D03CE5" w:rsidRDefault="00792B28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792B28" w:rsidRPr="00D03CE5" w:rsidRDefault="00792B28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F8CEC7" w:themeFill="accent3" w:themeFillTint="33"/>
            <w:vAlign w:val="center"/>
          </w:tcPr>
          <w:p w:rsidR="00792B28" w:rsidRPr="00D03CE5" w:rsidRDefault="00792B28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220B15" w:rsidRPr="00D03CE5" w:rsidTr="00AF6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792B28" w:rsidRPr="00D03CE5" w:rsidRDefault="00792B28" w:rsidP="00220B15">
            <w:pPr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:rsidR="00792B28" w:rsidRPr="00D03CE5" w:rsidRDefault="00792B28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792B28" w:rsidRPr="00D03CE5" w:rsidRDefault="00792B28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792B28" w:rsidRPr="00D03CE5" w:rsidRDefault="00792B28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792B28" w:rsidRPr="00D03CE5" w:rsidRDefault="00792B28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792B28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792B28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792B28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792B28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EA6D59" w:themeFill="accent3" w:themeFillTint="99"/>
            <w:vAlign w:val="center"/>
          </w:tcPr>
          <w:p w:rsidR="00792B28" w:rsidRPr="00D03CE5" w:rsidRDefault="002F7038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F67BA" w:rsidRPr="00D03CE5" w:rsidTr="002F703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F67BA" w:rsidRPr="00D03CE5" w:rsidRDefault="00AF67BA" w:rsidP="00220B15">
            <w:pPr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c</w:t>
            </w:r>
            <w:r w:rsidRPr="00D03CE5">
              <w:rPr>
                <w:b w:val="0"/>
                <w:bCs w:val="0"/>
                <w:color w:val="auto"/>
                <w:sz w:val="18"/>
                <w:szCs w:val="18"/>
              </w:rPr>
              <w:t>)</w:t>
            </w:r>
          </w:p>
        </w:tc>
        <w:tc>
          <w:tcPr>
            <w:tcW w:w="2718" w:type="dxa"/>
          </w:tcPr>
          <w:p w:rsidR="00AF67BA" w:rsidRPr="00D03CE5" w:rsidRDefault="00AF67BA" w:rsidP="00220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Wieloletnie pozostałe programy, projekty lub zadania- razem, z tego:</w:t>
            </w:r>
          </w:p>
        </w:tc>
        <w:tc>
          <w:tcPr>
            <w:tcW w:w="1645" w:type="dxa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4.239.203,00</w:t>
            </w:r>
          </w:p>
        </w:tc>
        <w:tc>
          <w:tcPr>
            <w:tcW w:w="1519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7.349,98</w:t>
            </w:r>
          </w:p>
        </w:tc>
        <w:tc>
          <w:tcPr>
            <w:tcW w:w="1646" w:type="dxa"/>
            <w:vAlign w:val="center"/>
          </w:tcPr>
          <w:p w:rsidR="00AF67BA" w:rsidRPr="00D03CE5" w:rsidRDefault="00AF46BE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47.404,20</w:t>
            </w:r>
          </w:p>
        </w:tc>
        <w:tc>
          <w:tcPr>
            <w:tcW w:w="1796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4.239.203,00</w:t>
            </w:r>
          </w:p>
        </w:tc>
        <w:tc>
          <w:tcPr>
            <w:tcW w:w="1496" w:type="dxa"/>
            <w:shd w:val="clear" w:color="auto" w:fill="F8CEC7" w:themeFill="accent3" w:themeFillTint="33"/>
            <w:vAlign w:val="center"/>
          </w:tcPr>
          <w:p w:rsidR="00AF67BA" w:rsidRPr="00D03CE5" w:rsidRDefault="002F7038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48.000,00</w:t>
            </w:r>
          </w:p>
        </w:tc>
      </w:tr>
      <w:tr w:rsidR="00AF67BA" w:rsidRPr="00D03CE5" w:rsidTr="0022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F67BA" w:rsidRPr="00D03CE5" w:rsidRDefault="00AF67BA" w:rsidP="00220B15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:rsidR="00AF67BA" w:rsidRPr="00D03CE5" w:rsidRDefault="00AF67BA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AF67BA" w:rsidRPr="00D03CE5" w:rsidRDefault="00AF67BA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AF67BA" w:rsidRPr="00D03CE5" w:rsidRDefault="00AF67BA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AF67BA" w:rsidRPr="00D03CE5" w:rsidRDefault="00AF67BA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AF67BA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AF67BA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AF67BA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AF67BA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EA6D59" w:themeFill="accent3" w:themeFillTint="99"/>
            <w:vAlign w:val="center"/>
          </w:tcPr>
          <w:p w:rsidR="00AF67BA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 w:rsidRPr="00D03CE5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F67BA" w:rsidRPr="00D03CE5" w:rsidTr="002F703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F67BA" w:rsidRPr="00D03CE5" w:rsidRDefault="00AF67BA" w:rsidP="00220B15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:rsidR="00AF67BA" w:rsidRPr="00D03CE5" w:rsidRDefault="00AF67BA" w:rsidP="00220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color w:val="auto"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4.239.203,00</w:t>
            </w:r>
          </w:p>
        </w:tc>
        <w:tc>
          <w:tcPr>
            <w:tcW w:w="1519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7.349,98</w:t>
            </w:r>
          </w:p>
        </w:tc>
        <w:tc>
          <w:tcPr>
            <w:tcW w:w="1646" w:type="dxa"/>
            <w:vAlign w:val="center"/>
          </w:tcPr>
          <w:p w:rsidR="00AF67BA" w:rsidRPr="00D03CE5" w:rsidRDefault="00AF46BE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47.404,20</w:t>
            </w:r>
          </w:p>
        </w:tc>
        <w:tc>
          <w:tcPr>
            <w:tcW w:w="1796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4.239.203,00</w:t>
            </w:r>
          </w:p>
        </w:tc>
        <w:tc>
          <w:tcPr>
            <w:tcW w:w="1496" w:type="dxa"/>
            <w:shd w:val="clear" w:color="auto" w:fill="F8CEC7" w:themeFill="accent3" w:themeFillTint="33"/>
            <w:vAlign w:val="center"/>
          </w:tcPr>
          <w:p w:rsidR="002F7038" w:rsidRPr="00D03CE5" w:rsidRDefault="002F7038" w:rsidP="002F70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48.000,00</w:t>
            </w:r>
          </w:p>
        </w:tc>
      </w:tr>
      <w:tr w:rsidR="00AF67BA" w:rsidRPr="00D03CE5" w:rsidTr="0022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F67BA" w:rsidRPr="00D03CE5" w:rsidRDefault="00AF67BA" w:rsidP="00220B15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</w:p>
        </w:tc>
        <w:tc>
          <w:tcPr>
            <w:tcW w:w="2718" w:type="dxa"/>
          </w:tcPr>
          <w:p w:rsidR="00AF67BA" w:rsidRPr="00D03CE5" w:rsidRDefault="00AF67BA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auto"/>
                <w:sz w:val="18"/>
                <w:szCs w:val="18"/>
              </w:rPr>
            </w:pPr>
            <w:r w:rsidRPr="00D03CE5">
              <w:rPr>
                <w:b/>
                <w:bCs/>
                <w:i/>
                <w:color w:val="auto"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AF67BA" w:rsidRPr="00D03CE5" w:rsidRDefault="00AF67BA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749" w:type="dxa"/>
            <w:gridSpan w:val="7"/>
          </w:tcPr>
          <w:p w:rsidR="00AF67BA" w:rsidRPr="00D03CE5" w:rsidRDefault="00AF67BA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</w:p>
        </w:tc>
      </w:tr>
      <w:tr w:rsidR="00AF67BA" w:rsidRPr="00D03CE5" w:rsidTr="002F703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AF67BA" w:rsidRPr="00D03CE5" w:rsidRDefault="00AF67BA" w:rsidP="000B7BEF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1</w:t>
            </w: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2718" w:type="dxa"/>
            <w:hideMark/>
          </w:tcPr>
          <w:p w:rsidR="00AF67BA" w:rsidRPr="00D03CE5" w:rsidRDefault="00AF67BA" w:rsidP="000B7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  <w:t>Zadanie inwestycyjne - Rozbudowa szkoły podstawowej w Rogóźnie</w:t>
            </w:r>
          </w:p>
        </w:tc>
        <w:tc>
          <w:tcPr>
            <w:tcW w:w="1645" w:type="dxa"/>
            <w:vAlign w:val="center"/>
          </w:tcPr>
          <w:p w:rsidR="00AF67BA" w:rsidRPr="00D03CE5" w:rsidRDefault="00AF67BA" w:rsidP="003B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Urząd Gminy</w:t>
            </w:r>
          </w:p>
        </w:tc>
        <w:tc>
          <w:tcPr>
            <w:tcW w:w="828" w:type="dxa"/>
            <w:vAlign w:val="center"/>
          </w:tcPr>
          <w:p w:rsidR="00AF67BA" w:rsidRPr="00D03CE5" w:rsidRDefault="00AF67BA" w:rsidP="003B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2011</w:t>
            </w:r>
          </w:p>
        </w:tc>
        <w:tc>
          <w:tcPr>
            <w:tcW w:w="691" w:type="dxa"/>
            <w:vAlign w:val="center"/>
          </w:tcPr>
          <w:p w:rsidR="00AF67BA" w:rsidRPr="00D03CE5" w:rsidRDefault="00AF67BA" w:rsidP="003B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2016</w:t>
            </w:r>
          </w:p>
        </w:tc>
        <w:tc>
          <w:tcPr>
            <w:tcW w:w="1773" w:type="dxa"/>
            <w:vAlign w:val="center"/>
          </w:tcPr>
          <w:p w:rsidR="00AF67BA" w:rsidRPr="00D03CE5" w:rsidRDefault="00AF67BA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4.177.203,00</w:t>
            </w:r>
          </w:p>
        </w:tc>
        <w:tc>
          <w:tcPr>
            <w:tcW w:w="1519" w:type="dxa"/>
            <w:vAlign w:val="center"/>
          </w:tcPr>
          <w:p w:rsidR="00AF67BA" w:rsidRPr="00D03CE5" w:rsidRDefault="00AF67BA" w:rsidP="00792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7.349,98</w:t>
            </w:r>
          </w:p>
        </w:tc>
        <w:tc>
          <w:tcPr>
            <w:tcW w:w="1646" w:type="dxa"/>
            <w:vAlign w:val="center"/>
          </w:tcPr>
          <w:p w:rsidR="00AF67BA" w:rsidRPr="00D03CE5" w:rsidRDefault="00AF46BE" w:rsidP="00AF46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46.740,00</w:t>
            </w:r>
          </w:p>
        </w:tc>
        <w:tc>
          <w:tcPr>
            <w:tcW w:w="1796" w:type="dxa"/>
            <w:vAlign w:val="center"/>
          </w:tcPr>
          <w:p w:rsidR="00AF67BA" w:rsidRPr="00D03CE5" w:rsidRDefault="00AF67BA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4.169.853,00</w:t>
            </w:r>
          </w:p>
        </w:tc>
        <w:tc>
          <w:tcPr>
            <w:tcW w:w="1496" w:type="dxa"/>
            <w:shd w:val="clear" w:color="auto" w:fill="F8CEC7" w:themeFill="accent3" w:themeFillTint="33"/>
            <w:vAlign w:val="center"/>
          </w:tcPr>
          <w:p w:rsidR="00AF67BA" w:rsidRPr="00D03CE5" w:rsidRDefault="002F7038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0,00</w:t>
            </w:r>
          </w:p>
        </w:tc>
      </w:tr>
      <w:tr w:rsidR="00AF67BA" w:rsidRPr="00D03CE5" w:rsidTr="00AF6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AF67BA" w:rsidRPr="00D03CE5" w:rsidRDefault="00AF67BA" w:rsidP="000B7BEF">
            <w:pPr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  <w:t> </w:t>
            </w:r>
          </w:p>
        </w:tc>
        <w:tc>
          <w:tcPr>
            <w:tcW w:w="2718" w:type="dxa"/>
            <w:hideMark/>
          </w:tcPr>
          <w:p w:rsidR="00AF67BA" w:rsidRPr="00D03CE5" w:rsidRDefault="00AF67BA" w:rsidP="000B7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  <w:vAlign w:val="center"/>
          </w:tcPr>
          <w:p w:rsidR="00AF67BA" w:rsidRPr="00D03CE5" w:rsidRDefault="00AF6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28" w:type="dxa"/>
            <w:vAlign w:val="center"/>
          </w:tcPr>
          <w:p w:rsidR="00AF67BA" w:rsidRPr="00D03CE5" w:rsidRDefault="00AF6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691" w:type="dxa"/>
            <w:vAlign w:val="center"/>
          </w:tcPr>
          <w:p w:rsidR="00AF67BA" w:rsidRPr="00D03CE5" w:rsidRDefault="00AF6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73" w:type="dxa"/>
            <w:vAlign w:val="center"/>
          </w:tcPr>
          <w:p w:rsidR="00AF67BA" w:rsidRPr="00D03CE5" w:rsidRDefault="00AF67BA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519" w:type="dxa"/>
            <w:vAlign w:val="center"/>
          </w:tcPr>
          <w:p w:rsidR="00AF67BA" w:rsidRPr="00D03CE5" w:rsidRDefault="00AF67BA" w:rsidP="00792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646" w:type="dxa"/>
            <w:vAlign w:val="center"/>
          </w:tcPr>
          <w:p w:rsidR="00AF67BA" w:rsidRPr="00D03CE5" w:rsidRDefault="00AF67BA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96" w:type="dxa"/>
            <w:vAlign w:val="center"/>
          </w:tcPr>
          <w:p w:rsidR="00AF67BA" w:rsidRPr="00D03CE5" w:rsidRDefault="00AF67BA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96" w:type="dxa"/>
            <w:vAlign w:val="center"/>
          </w:tcPr>
          <w:p w:rsidR="00AF67BA" w:rsidRPr="00D03CE5" w:rsidRDefault="00AF67BA" w:rsidP="007753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</w:tr>
      <w:tr w:rsidR="00AF67BA" w:rsidRPr="00D03CE5" w:rsidTr="002F703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AF67BA" w:rsidRPr="00D03CE5" w:rsidRDefault="00AF67BA" w:rsidP="000B7BEF">
            <w:pPr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  <w:t> </w:t>
            </w:r>
          </w:p>
        </w:tc>
        <w:tc>
          <w:tcPr>
            <w:tcW w:w="2718" w:type="dxa"/>
            <w:hideMark/>
          </w:tcPr>
          <w:p w:rsidR="00AF67BA" w:rsidRPr="00D03CE5" w:rsidRDefault="00AF67BA" w:rsidP="000B7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majątkowe</w:t>
            </w:r>
          </w:p>
        </w:tc>
        <w:tc>
          <w:tcPr>
            <w:tcW w:w="1645" w:type="dxa"/>
            <w:vAlign w:val="center"/>
          </w:tcPr>
          <w:p w:rsidR="00AF67BA" w:rsidRPr="00D03CE5" w:rsidRDefault="00AF6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28" w:type="dxa"/>
            <w:vAlign w:val="center"/>
          </w:tcPr>
          <w:p w:rsidR="00AF67BA" w:rsidRPr="00D03CE5" w:rsidRDefault="00AF6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691" w:type="dxa"/>
            <w:vAlign w:val="center"/>
          </w:tcPr>
          <w:p w:rsidR="00AF67BA" w:rsidRPr="00D03CE5" w:rsidRDefault="00AF6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73" w:type="dxa"/>
            <w:vAlign w:val="center"/>
          </w:tcPr>
          <w:p w:rsidR="00AF67BA" w:rsidRPr="00D03CE5" w:rsidRDefault="00AF67BA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4.177.203,00</w:t>
            </w:r>
          </w:p>
        </w:tc>
        <w:tc>
          <w:tcPr>
            <w:tcW w:w="1519" w:type="dxa"/>
          </w:tcPr>
          <w:p w:rsidR="00AF67BA" w:rsidRPr="00D03CE5" w:rsidRDefault="00AF67BA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7.349,98</w:t>
            </w:r>
          </w:p>
        </w:tc>
        <w:tc>
          <w:tcPr>
            <w:tcW w:w="1646" w:type="dxa"/>
            <w:vAlign w:val="center"/>
          </w:tcPr>
          <w:p w:rsidR="00AF67BA" w:rsidRPr="00D03CE5" w:rsidRDefault="00AF46BE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46.740,00</w:t>
            </w:r>
          </w:p>
        </w:tc>
        <w:tc>
          <w:tcPr>
            <w:tcW w:w="1796" w:type="dxa"/>
            <w:vAlign w:val="center"/>
          </w:tcPr>
          <w:p w:rsidR="00AF67BA" w:rsidRPr="00D03CE5" w:rsidRDefault="00AF67BA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4.169.853,00</w:t>
            </w:r>
          </w:p>
        </w:tc>
        <w:tc>
          <w:tcPr>
            <w:tcW w:w="1496" w:type="dxa"/>
            <w:shd w:val="clear" w:color="auto" w:fill="F8CEC7" w:themeFill="accent3" w:themeFillTint="33"/>
            <w:vAlign w:val="center"/>
          </w:tcPr>
          <w:p w:rsidR="00AF67BA" w:rsidRPr="00D03CE5" w:rsidRDefault="002F7038" w:rsidP="007753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</w:tr>
      <w:tr w:rsidR="00AF67BA" w:rsidRPr="00D03CE5" w:rsidTr="00AF46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F67BA" w:rsidRPr="00D03CE5" w:rsidRDefault="00AF67BA" w:rsidP="00220B15">
            <w:pPr>
              <w:jc w:val="center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2</w:t>
            </w: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2718" w:type="dxa"/>
          </w:tcPr>
          <w:p w:rsidR="00AF67BA" w:rsidRPr="00D03CE5" w:rsidRDefault="00AF67BA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  <w:t xml:space="preserve">Zadanie inwestycyjne </w:t>
            </w:r>
            <w:r w:rsidR="00BB56C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  <w:t>–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BB56C5">
              <w:rPr>
                <w:rFonts w:ascii="Czcionka tekstu podstawowego" w:eastAsia="Times New Roman" w:hAnsi="Czcionka tekstu podstawowego" w:cs="Times New Roman"/>
                <w:b/>
                <w:bCs/>
                <w:color w:val="auto"/>
                <w:sz w:val="18"/>
                <w:szCs w:val="18"/>
              </w:rPr>
              <w:t>Studium uwarunkowań i kierunków zagospodarowania przestrzennego Gminy Rogóźno</w:t>
            </w:r>
          </w:p>
        </w:tc>
        <w:tc>
          <w:tcPr>
            <w:tcW w:w="1645" w:type="dxa"/>
            <w:vAlign w:val="center"/>
          </w:tcPr>
          <w:p w:rsidR="00AF67BA" w:rsidRPr="00D03CE5" w:rsidRDefault="00AF67BA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hAnsi="Czcionka tekstu podstawowego"/>
                <w:b/>
                <w:bCs/>
                <w:color w:val="auto"/>
                <w:sz w:val="18"/>
                <w:szCs w:val="18"/>
              </w:rPr>
              <w:t>Urząd Gminy</w:t>
            </w:r>
          </w:p>
        </w:tc>
        <w:tc>
          <w:tcPr>
            <w:tcW w:w="828" w:type="dxa"/>
            <w:vAlign w:val="center"/>
          </w:tcPr>
          <w:p w:rsidR="00AF67BA" w:rsidRPr="00D03CE5" w:rsidRDefault="00BB56C5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2012</w:t>
            </w:r>
          </w:p>
        </w:tc>
        <w:tc>
          <w:tcPr>
            <w:tcW w:w="691" w:type="dxa"/>
            <w:vAlign w:val="center"/>
          </w:tcPr>
          <w:p w:rsidR="00AF67BA" w:rsidRPr="00D03CE5" w:rsidRDefault="00BB56C5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2013</w:t>
            </w:r>
          </w:p>
        </w:tc>
        <w:tc>
          <w:tcPr>
            <w:tcW w:w="1773" w:type="dxa"/>
            <w:vAlign w:val="center"/>
          </w:tcPr>
          <w:p w:rsidR="00AF67BA" w:rsidRPr="00D03CE5" w:rsidRDefault="00BB56C5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62.000,00</w:t>
            </w:r>
          </w:p>
        </w:tc>
        <w:tc>
          <w:tcPr>
            <w:tcW w:w="1519" w:type="dxa"/>
            <w:vAlign w:val="center"/>
          </w:tcPr>
          <w:p w:rsidR="00AF67BA" w:rsidRPr="00D03CE5" w:rsidRDefault="00BB56C5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0,00</w:t>
            </w:r>
          </w:p>
        </w:tc>
        <w:tc>
          <w:tcPr>
            <w:tcW w:w="1646" w:type="dxa"/>
            <w:vAlign w:val="center"/>
          </w:tcPr>
          <w:p w:rsidR="00AF67BA" w:rsidRPr="00D03CE5" w:rsidRDefault="00AF46BE" w:rsidP="00AF46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664,20</w:t>
            </w:r>
          </w:p>
        </w:tc>
        <w:tc>
          <w:tcPr>
            <w:tcW w:w="1796" w:type="dxa"/>
            <w:vAlign w:val="center"/>
          </w:tcPr>
          <w:p w:rsidR="00AF67BA" w:rsidRPr="00D03CE5" w:rsidRDefault="00BB56C5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62.000,00</w:t>
            </w:r>
          </w:p>
        </w:tc>
        <w:tc>
          <w:tcPr>
            <w:tcW w:w="1496" w:type="dxa"/>
            <w:shd w:val="clear" w:color="auto" w:fill="EA6D59" w:themeFill="accent3" w:themeFillTint="99"/>
            <w:vAlign w:val="center"/>
          </w:tcPr>
          <w:p w:rsidR="00AF67BA" w:rsidRPr="00D03CE5" w:rsidRDefault="002F7038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auto"/>
                <w:sz w:val="22"/>
                <w:szCs w:val="22"/>
              </w:rPr>
              <w:t>48.000,00</w:t>
            </w:r>
          </w:p>
        </w:tc>
      </w:tr>
      <w:tr w:rsidR="00AF67BA" w:rsidRPr="00D03CE5" w:rsidTr="002F703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F67BA" w:rsidRPr="00D03CE5" w:rsidRDefault="00AF67BA" w:rsidP="00220B15">
            <w:pPr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  <w:t> </w:t>
            </w:r>
          </w:p>
        </w:tc>
        <w:tc>
          <w:tcPr>
            <w:tcW w:w="2718" w:type="dxa"/>
          </w:tcPr>
          <w:p w:rsidR="00AF67BA" w:rsidRPr="00D03CE5" w:rsidRDefault="00AF67BA" w:rsidP="00220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  <w:vAlign w:val="center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28" w:type="dxa"/>
            <w:vAlign w:val="center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691" w:type="dxa"/>
            <w:vAlign w:val="center"/>
          </w:tcPr>
          <w:p w:rsidR="00AF67BA" w:rsidRPr="00D03CE5" w:rsidRDefault="00AF67BA" w:rsidP="00220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73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519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646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796" w:type="dxa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496" w:type="dxa"/>
            <w:shd w:val="clear" w:color="auto" w:fill="F8CEC7" w:themeFill="accent3" w:themeFillTint="33"/>
            <w:vAlign w:val="center"/>
          </w:tcPr>
          <w:p w:rsidR="00AF67BA" w:rsidRPr="00D03CE5" w:rsidRDefault="00AF67BA" w:rsidP="00220B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</w:tr>
      <w:tr w:rsidR="00AF67BA" w:rsidRPr="00D03CE5" w:rsidTr="0022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AF67BA" w:rsidRPr="00D03CE5" w:rsidRDefault="00AF67BA" w:rsidP="00220B15">
            <w:pPr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22"/>
                <w:szCs w:val="22"/>
              </w:rPr>
              <w:t> </w:t>
            </w:r>
          </w:p>
        </w:tc>
        <w:tc>
          <w:tcPr>
            <w:tcW w:w="2718" w:type="dxa"/>
          </w:tcPr>
          <w:p w:rsidR="00AF67BA" w:rsidRPr="00D03CE5" w:rsidRDefault="00AF67BA" w:rsidP="00220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</w:pPr>
            <w:r w:rsidRPr="00D03CE5">
              <w:rPr>
                <w:rFonts w:ascii="Czcionka tekstu podstawowego" w:eastAsia="Times New Roman" w:hAnsi="Czcionka tekstu podstawowego" w:cs="Times New Roman"/>
                <w:color w:val="auto"/>
                <w:sz w:val="18"/>
                <w:szCs w:val="18"/>
              </w:rPr>
              <w:t>- wydatki majątkowe</w:t>
            </w:r>
          </w:p>
        </w:tc>
        <w:tc>
          <w:tcPr>
            <w:tcW w:w="1645" w:type="dxa"/>
            <w:vAlign w:val="center"/>
          </w:tcPr>
          <w:p w:rsidR="00AF67BA" w:rsidRPr="00D03CE5" w:rsidRDefault="00AF67BA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828" w:type="dxa"/>
            <w:vAlign w:val="center"/>
          </w:tcPr>
          <w:p w:rsidR="00AF67BA" w:rsidRPr="00D03CE5" w:rsidRDefault="00AF67BA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691" w:type="dxa"/>
            <w:vAlign w:val="center"/>
          </w:tcPr>
          <w:p w:rsidR="00AF67BA" w:rsidRPr="00D03CE5" w:rsidRDefault="00AF67BA" w:rsidP="00220B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 w:rsidRPr="00D03CE5"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x</w:t>
            </w:r>
          </w:p>
        </w:tc>
        <w:tc>
          <w:tcPr>
            <w:tcW w:w="1773" w:type="dxa"/>
            <w:vAlign w:val="center"/>
          </w:tcPr>
          <w:p w:rsidR="00AF67BA" w:rsidRPr="00D03CE5" w:rsidRDefault="00BB56C5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62.000,00</w:t>
            </w:r>
          </w:p>
        </w:tc>
        <w:tc>
          <w:tcPr>
            <w:tcW w:w="1519" w:type="dxa"/>
          </w:tcPr>
          <w:p w:rsidR="00AF67BA" w:rsidRPr="00D03CE5" w:rsidRDefault="00BB56C5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0,00</w:t>
            </w:r>
          </w:p>
        </w:tc>
        <w:tc>
          <w:tcPr>
            <w:tcW w:w="1646" w:type="dxa"/>
            <w:vAlign w:val="center"/>
          </w:tcPr>
          <w:p w:rsidR="00AF67BA" w:rsidRPr="00D03CE5" w:rsidRDefault="00AF46BE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664,20</w:t>
            </w:r>
          </w:p>
        </w:tc>
        <w:tc>
          <w:tcPr>
            <w:tcW w:w="1796" w:type="dxa"/>
            <w:vAlign w:val="center"/>
          </w:tcPr>
          <w:p w:rsidR="00AF67BA" w:rsidRPr="00D03CE5" w:rsidRDefault="00BB56C5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62.000,00</w:t>
            </w:r>
          </w:p>
        </w:tc>
        <w:tc>
          <w:tcPr>
            <w:tcW w:w="1496" w:type="dxa"/>
            <w:shd w:val="clear" w:color="auto" w:fill="EA6D59" w:themeFill="accent3" w:themeFillTint="99"/>
            <w:vAlign w:val="center"/>
          </w:tcPr>
          <w:p w:rsidR="00AF67BA" w:rsidRPr="00D03CE5" w:rsidRDefault="002F7038" w:rsidP="00220B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color w:val="auto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auto"/>
                <w:sz w:val="22"/>
                <w:szCs w:val="22"/>
              </w:rPr>
              <w:t>48.000,00</w:t>
            </w:r>
          </w:p>
        </w:tc>
      </w:tr>
    </w:tbl>
    <w:p w:rsidR="000B7BEF" w:rsidRPr="00D03CE5" w:rsidRDefault="000B7BEF" w:rsidP="005C35CB">
      <w:pPr>
        <w:spacing w:after="0" w:line="240" w:lineRule="auto"/>
        <w:rPr>
          <w:color w:val="auto"/>
          <w:sz w:val="24"/>
          <w:szCs w:val="24"/>
        </w:rPr>
        <w:sectPr w:rsidR="000B7BEF" w:rsidRPr="00D03CE5" w:rsidSect="00050628">
          <w:pgSz w:w="16839" w:h="11907" w:orient="landscape" w:code="1"/>
          <w:pgMar w:top="1134" w:right="1134" w:bottom="1134" w:left="1134" w:header="709" w:footer="358" w:gutter="567"/>
          <w:cols w:space="720"/>
          <w:titlePg/>
          <w:docGrid w:linePitch="360"/>
        </w:sectPr>
      </w:pPr>
    </w:p>
    <w:p w:rsidR="005C35CB" w:rsidRPr="00D03CE5" w:rsidRDefault="000B7BEF" w:rsidP="000B7BEF">
      <w:pPr>
        <w:pStyle w:val="Akapitzlist"/>
        <w:numPr>
          <w:ilvl w:val="0"/>
          <w:numId w:val="24"/>
        </w:numPr>
        <w:spacing w:after="0" w:line="240" w:lineRule="auto"/>
        <w:rPr>
          <w:color w:val="auto"/>
          <w:sz w:val="24"/>
          <w:szCs w:val="24"/>
        </w:rPr>
      </w:pPr>
      <w:r w:rsidRPr="00D03CE5">
        <w:rPr>
          <w:color w:val="auto"/>
          <w:sz w:val="24"/>
          <w:szCs w:val="24"/>
        </w:rPr>
        <w:lastRenderedPageBreak/>
        <w:t>CZĘŚĆ OPISOWA</w:t>
      </w:r>
    </w:p>
    <w:p w:rsidR="000B7BEF" w:rsidRPr="00D03CE5" w:rsidRDefault="000B7BEF" w:rsidP="000B7BEF">
      <w:pPr>
        <w:spacing w:after="0" w:line="240" w:lineRule="auto"/>
        <w:rPr>
          <w:color w:val="auto"/>
          <w:sz w:val="24"/>
          <w:szCs w:val="24"/>
        </w:rPr>
      </w:pPr>
    </w:p>
    <w:p w:rsidR="000B7BEF" w:rsidRPr="006B56A0" w:rsidRDefault="000B7BEF" w:rsidP="00E15472">
      <w:pPr>
        <w:pStyle w:val="Akapitzlist"/>
        <w:numPr>
          <w:ilvl w:val="0"/>
          <w:numId w:val="25"/>
        </w:numPr>
        <w:spacing w:after="0" w:line="360" w:lineRule="auto"/>
        <w:rPr>
          <w:b/>
          <w:i/>
          <w:color w:val="auto"/>
          <w:sz w:val="22"/>
          <w:szCs w:val="22"/>
        </w:rPr>
      </w:pPr>
      <w:r w:rsidRPr="006B56A0">
        <w:rPr>
          <w:b/>
          <w:i/>
          <w:color w:val="auto"/>
          <w:sz w:val="22"/>
          <w:szCs w:val="22"/>
        </w:rPr>
        <w:t>Wieloletnia Prognoza finansowa Gminy Rogóźno za I półrocze 201</w:t>
      </w:r>
      <w:r w:rsidR="00272E0A">
        <w:rPr>
          <w:b/>
          <w:i/>
          <w:color w:val="auto"/>
          <w:sz w:val="22"/>
          <w:szCs w:val="22"/>
        </w:rPr>
        <w:t>2</w:t>
      </w:r>
      <w:r w:rsidRPr="006B56A0">
        <w:rPr>
          <w:b/>
          <w:i/>
          <w:color w:val="auto"/>
          <w:sz w:val="22"/>
          <w:szCs w:val="22"/>
        </w:rPr>
        <w:t xml:space="preserve"> r.</w:t>
      </w:r>
    </w:p>
    <w:p w:rsidR="00E15472" w:rsidRPr="00D03CE5" w:rsidRDefault="00E15472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Dochody – w I półroczu 201</w:t>
      </w:r>
      <w:r w:rsidR="00272E0A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zrealizowano dochody w wysokości </w:t>
      </w:r>
      <w:r w:rsidR="00272E0A">
        <w:rPr>
          <w:color w:val="auto"/>
          <w:sz w:val="22"/>
          <w:szCs w:val="22"/>
        </w:rPr>
        <w:t>5.920.570,23 zł</w:t>
      </w:r>
      <w:r w:rsidRPr="00D03CE5">
        <w:rPr>
          <w:color w:val="auto"/>
          <w:sz w:val="22"/>
          <w:szCs w:val="22"/>
        </w:rPr>
        <w:t xml:space="preserve">. Dochody bieżące stanowiły </w:t>
      </w:r>
      <w:r w:rsidR="00272E0A">
        <w:rPr>
          <w:color w:val="auto"/>
          <w:sz w:val="22"/>
          <w:szCs w:val="22"/>
        </w:rPr>
        <w:t>99,56</w:t>
      </w:r>
      <w:r w:rsidRPr="00D03CE5">
        <w:rPr>
          <w:color w:val="auto"/>
          <w:sz w:val="22"/>
          <w:szCs w:val="22"/>
        </w:rPr>
        <w:t xml:space="preserve">% wykonanych dochodów ogółem, natomiast dochody majątkowe stanowiły </w:t>
      </w:r>
      <w:r w:rsidR="00272E0A">
        <w:rPr>
          <w:color w:val="auto"/>
          <w:sz w:val="22"/>
          <w:szCs w:val="22"/>
        </w:rPr>
        <w:t>0,44</w:t>
      </w:r>
      <w:r w:rsidRPr="00D03CE5">
        <w:rPr>
          <w:color w:val="auto"/>
          <w:sz w:val="22"/>
          <w:szCs w:val="22"/>
        </w:rPr>
        <w:t xml:space="preserve">% wykonanych dochodów ogółem. W okresie sprawozdawczym nie uzyskano dochodów ze sprzedaży majątku. </w:t>
      </w:r>
    </w:p>
    <w:p w:rsidR="00E15472" w:rsidRPr="00D03CE5" w:rsidRDefault="00E15472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Wydatki – w I półroczu 201</w:t>
      </w:r>
      <w:r w:rsidR="00272E0A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zrealizowano wydatki w wysokości </w:t>
      </w:r>
      <w:r w:rsidR="00E363AD" w:rsidRPr="00D03CE5">
        <w:rPr>
          <w:color w:val="auto"/>
          <w:sz w:val="22"/>
          <w:szCs w:val="22"/>
        </w:rPr>
        <w:br/>
      </w:r>
      <w:r w:rsidR="00272E0A">
        <w:rPr>
          <w:color w:val="auto"/>
          <w:sz w:val="22"/>
          <w:szCs w:val="22"/>
        </w:rPr>
        <w:t>5.842.451,10 zł</w:t>
      </w:r>
      <w:r w:rsidRPr="00D03CE5">
        <w:rPr>
          <w:color w:val="auto"/>
          <w:sz w:val="22"/>
          <w:szCs w:val="22"/>
        </w:rPr>
        <w:t xml:space="preserve">. Wydatki bieżące </w:t>
      </w:r>
      <w:proofErr w:type="spellStart"/>
      <w:r w:rsidRPr="00D03CE5">
        <w:rPr>
          <w:color w:val="auto"/>
          <w:sz w:val="22"/>
          <w:szCs w:val="22"/>
        </w:rPr>
        <w:t>stnowiły</w:t>
      </w:r>
      <w:proofErr w:type="spellEnd"/>
      <w:r w:rsidRPr="00D03CE5">
        <w:rPr>
          <w:color w:val="auto"/>
          <w:sz w:val="22"/>
          <w:szCs w:val="22"/>
        </w:rPr>
        <w:t xml:space="preserve"> </w:t>
      </w:r>
      <w:r w:rsidR="00272E0A">
        <w:rPr>
          <w:color w:val="auto"/>
          <w:sz w:val="22"/>
          <w:szCs w:val="22"/>
        </w:rPr>
        <w:t>94,20</w:t>
      </w:r>
      <w:r w:rsidRPr="00D03CE5">
        <w:rPr>
          <w:color w:val="auto"/>
          <w:sz w:val="22"/>
          <w:szCs w:val="22"/>
        </w:rPr>
        <w:t xml:space="preserve">% wykonanych wydatków ogółem, natomiast wydatki majątkowe stanowiły </w:t>
      </w:r>
      <w:r w:rsidR="00272E0A">
        <w:rPr>
          <w:color w:val="auto"/>
          <w:sz w:val="22"/>
          <w:szCs w:val="22"/>
        </w:rPr>
        <w:t>5,80</w:t>
      </w:r>
      <w:r w:rsidRPr="00D03CE5">
        <w:rPr>
          <w:color w:val="auto"/>
          <w:sz w:val="22"/>
          <w:szCs w:val="22"/>
        </w:rPr>
        <w:t xml:space="preserve">% wykonanych wydatków ogółem. </w:t>
      </w:r>
    </w:p>
    <w:p w:rsidR="00E15472" w:rsidRPr="00D03CE5" w:rsidRDefault="00E15472" w:rsidP="00725133">
      <w:pPr>
        <w:pStyle w:val="Akapitzlist"/>
        <w:numPr>
          <w:ilvl w:val="0"/>
          <w:numId w:val="26"/>
        </w:numPr>
        <w:spacing w:after="0" w:line="360" w:lineRule="auto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Na obsługę długu poniesiono wydatki w wysokości </w:t>
      </w:r>
      <w:r w:rsidR="00272E0A">
        <w:rPr>
          <w:color w:val="auto"/>
          <w:sz w:val="22"/>
          <w:szCs w:val="22"/>
        </w:rPr>
        <w:t>38.518,25</w:t>
      </w:r>
      <w:r w:rsidRPr="00D03CE5">
        <w:rPr>
          <w:color w:val="auto"/>
          <w:sz w:val="22"/>
          <w:szCs w:val="22"/>
        </w:rPr>
        <w:t xml:space="preserve"> zł, w tym:</w:t>
      </w:r>
    </w:p>
    <w:p w:rsidR="00E15472" w:rsidRPr="00D03CE5" w:rsidRDefault="00E15472" w:rsidP="00E15472">
      <w:pPr>
        <w:pStyle w:val="Akapitzlist"/>
        <w:numPr>
          <w:ilvl w:val="0"/>
          <w:numId w:val="27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wydatki na odsetki</w:t>
      </w:r>
      <w:r w:rsidRPr="00D03CE5">
        <w:rPr>
          <w:color w:val="auto"/>
          <w:sz w:val="22"/>
          <w:szCs w:val="22"/>
        </w:rPr>
        <w:tab/>
      </w:r>
      <w:r w:rsidRPr="00D03CE5">
        <w:rPr>
          <w:color w:val="auto"/>
          <w:sz w:val="22"/>
          <w:szCs w:val="22"/>
        </w:rPr>
        <w:tab/>
      </w:r>
      <w:r w:rsidRPr="00D03CE5">
        <w:rPr>
          <w:color w:val="auto"/>
          <w:sz w:val="22"/>
          <w:szCs w:val="22"/>
        </w:rPr>
        <w:tab/>
      </w:r>
      <w:r w:rsidR="00272E0A">
        <w:rPr>
          <w:color w:val="auto"/>
          <w:sz w:val="22"/>
          <w:szCs w:val="22"/>
        </w:rPr>
        <w:t>38.518,25 zł.</w:t>
      </w:r>
    </w:p>
    <w:p w:rsidR="00E15472" w:rsidRPr="00D03CE5" w:rsidRDefault="00E15472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W okresie sprawozdawczym nie udzielono poręczeń ani gwarancji. </w:t>
      </w:r>
    </w:p>
    <w:p w:rsidR="00E15472" w:rsidRPr="00D03CE5" w:rsidRDefault="00E15472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 xml:space="preserve">Wynik budżetu – za I półrocze 2011 r. Gmina Rogóźno osiągnęła nadwyżkę </w:t>
      </w:r>
      <w:r w:rsidRPr="00D03CE5">
        <w:rPr>
          <w:color w:val="auto"/>
          <w:sz w:val="22"/>
          <w:szCs w:val="22"/>
        </w:rPr>
        <w:br/>
        <w:t xml:space="preserve">w wysokości 67.337,16 zł. Plan na dzień 30.06.2011 r. przewiduje powstanie deficytu na koniec roku 2011 w wysokości </w:t>
      </w:r>
      <w:r w:rsidR="00332006" w:rsidRPr="00D03CE5">
        <w:rPr>
          <w:color w:val="auto"/>
          <w:sz w:val="22"/>
          <w:szCs w:val="22"/>
        </w:rPr>
        <w:t xml:space="preserve">1.756.088,00 zł. </w:t>
      </w:r>
    </w:p>
    <w:p w:rsidR="00332006" w:rsidRPr="00D03CE5" w:rsidRDefault="00332006" w:rsidP="00332006">
      <w:pPr>
        <w:pStyle w:val="Akapitzlist"/>
        <w:spacing w:after="0" w:line="360" w:lineRule="auto"/>
        <w:ind w:left="1080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Nadwyżka przeznaczona została na realizację wydatków w II półroczu 2011 r.</w:t>
      </w:r>
    </w:p>
    <w:p w:rsidR="00725133" w:rsidRPr="00725133" w:rsidRDefault="00332006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Przychody budżetu – do planu budżetu na 201</w:t>
      </w:r>
      <w:r w:rsidR="00725133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przyjęto przychody z tytułu pożyczek i kredytów (</w:t>
      </w:r>
      <w:proofErr w:type="spellStart"/>
      <w:r w:rsidRPr="00D03CE5">
        <w:rPr>
          <w:color w:val="auto"/>
          <w:sz w:val="22"/>
          <w:szCs w:val="22"/>
        </w:rPr>
        <w:t>nowozaciągnięte</w:t>
      </w:r>
      <w:proofErr w:type="spellEnd"/>
      <w:r w:rsidRPr="00D03CE5">
        <w:rPr>
          <w:color w:val="auto"/>
          <w:sz w:val="22"/>
          <w:szCs w:val="22"/>
        </w:rPr>
        <w:t xml:space="preserve"> zobowiązania) w wysokości </w:t>
      </w:r>
      <w:r w:rsidR="00725133">
        <w:rPr>
          <w:color w:val="auto"/>
          <w:sz w:val="22"/>
          <w:szCs w:val="22"/>
        </w:rPr>
        <w:t>1.635.215,00</w:t>
      </w:r>
      <w:r w:rsidRPr="00D03CE5">
        <w:rPr>
          <w:color w:val="auto"/>
          <w:sz w:val="22"/>
          <w:szCs w:val="22"/>
        </w:rPr>
        <w:t xml:space="preserve"> zł oraz przychody pochodzące ze spłaty pożyczki udzielonej przez Gminę Rogóźno w latach ubiegłych w wysokości</w:t>
      </w:r>
      <w:r w:rsidR="00725133">
        <w:rPr>
          <w:color w:val="auto"/>
          <w:sz w:val="22"/>
          <w:szCs w:val="22"/>
        </w:rPr>
        <w:t xml:space="preserve"> 15.000,00 zł. W I półroczu 2012</w:t>
      </w:r>
      <w:r w:rsidRPr="00D03CE5">
        <w:rPr>
          <w:color w:val="auto"/>
          <w:sz w:val="22"/>
          <w:szCs w:val="22"/>
        </w:rPr>
        <w:t xml:space="preserve"> r. </w:t>
      </w:r>
      <w:r w:rsidR="0037314A" w:rsidRPr="00D03CE5">
        <w:rPr>
          <w:color w:val="auto"/>
          <w:sz w:val="22"/>
          <w:szCs w:val="22"/>
        </w:rPr>
        <w:t xml:space="preserve">zaciągnięto </w:t>
      </w:r>
      <w:r w:rsidR="00725133">
        <w:rPr>
          <w:color w:val="auto"/>
          <w:sz w:val="22"/>
          <w:szCs w:val="22"/>
        </w:rPr>
        <w:t>nowe</w:t>
      </w:r>
      <w:r w:rsidR="0037314A" w:rsidRPr="00D03CE5">
        <w:rPr>
          <w:color w:val="auto"/>
          <w:sz w:val="22"/>
          <w:szCs w:val="22"/>
        </w:rPr>
        <w:t xml:space="preserve"> zobowiązań z tytułu pożyczek czy kredytów</w:t>
      </w:r>
      <w:r w:rsidR="00725133">
        <w:rPr>
          <w:color w:val="auto"/>
          <w:sz w:val="22"/>
          <w:szCs w:val="22"/>
        </w:rPr>
        <w:t>, w tym:</w:t>
      </w:r>
    </w:p>
    <w:p w:rsidR="00725133" w:rsidRDefault="00725133" w:rsidP="00725133">
      <w:pPr>
        <w:pStyle w:val="Akapitzlist"/>
        <w:spacing w:after="0" w:line="360" w:lineRule="auto"/>
        <w:ind w:left="10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zaciągnięto pożyczkę na wyprzedzające finansowanie w kwocie 93.000,00 zł,</w:t>
      </w:r>
    </w:p>
    <w:p w:rsidR="00725133" w:rsidRDefault="00725133" w:rsidP="00725133">
      <w:pPr>
        <w:pStyle w:val="Akapitzlist"/>
        <w:spacing w:after="0" w:line="360" w:lineRule="auto"/>
        <w:ind w:left="10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zaciągnięto kredyt na sfinansowanie występującego przejściowego deficytu </w:t>
      </w:r>
      <w:r>
        <w:rPr>
          <w:color w:val="auto"/>
          <w:sz w:val="22"/>
          <w:szCs w:val="22"/>
        </w:rPr>
        <w:br/>
        <w:t xml:space="preserve">   budżetu 7.531,66 zł</w:t>
      </w:r>
      <w:r w:rsidR="0037314A" w:rsidRPr="00D03CE5">
        <w:rPr>
          <w:color w:val="auto"/>
          <w:sz w:val="22"/>
          <w:szCs w:val="22"/>
        </w:rPr>
        <w:t xml:space="preserve">. </w:t>
      </w:r>
    </w:p>
    <w:p w:rsidR="00332006" w:rsidRPr="00D03CE5" w:rsidRDefault="00725133" w:rsidP="00725133">
      <w:pPr>
        <w:pStyle w:val="Akapitzlist"/>
        <w:spacing w:after="0" w:line="360" w:lineRule="auto"/>
        <w:ind w:left="1080"/>
        <w:jc w:val="both"/>
        <w:rPr>
          <w:b/>
          <w:i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</w:t>
      </w:r>
      <w:r w:rsidR="0037314A" w:rsidRPr="00D03CE5">
        <w:rPr>
          <w:color w:val="auto"/>
          <w:sz w:val="22"/>
          <w:szCs w:val="22"/>
        </w:rPr>
        <w:t>ie uzyskano wpływu z tytułu udzielonej pożyczki, gdyż termin spłaty ustalony został na 31.12.201</w:t>
      </w:r>
      <w:r>
        <w:rPr>
          <w:color w:val="auto"/>
          <w:sz w:val="22"/>
          <w:szCs w:val="22"/>
        </w:rPr>
        <w:t>2</w:t>
      </w:r>
      <w:r w:rsidR="0037314A" w:rsidRPr="00D03CE5">
        <w:rPr>
          <w:color w:val="auto"/>
          <w:sz w:val="22"/>
          <w:szCs w:val="22"/>
        </w:rPr>
        <w:t xml:space="preserve"> r.</w:t>
      </w:r>
    </w:p>
    <w:p w:rsidR="0037314A" w:rsidRPr="00D03CE5" w:rsidRDefault="0037314A" w:rsidP="00E15472">
      <w:pPr>
        <w:pStyle w:val="Akapitzlist"/>
        <w:numPr>
          <w:ilvl w:val="0"/>
          <w:numId w:val="26"/>
        </w:numPr>
        <w:spacing w:after="0" w:line="360" w:lineRule="auto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Rozchody budżetu – do planu budżetu na 201</w:t>
      </w:r>
      <w:r w:rsidR="00725133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</w:t>
      </w:r>
      <w:proofErr w:type="spellStart"/>
      <w:r w:rsidRPr="00D03CE5">
        <w:rPr>
          <w:color w:val="auto"/>
          <w:sz w:val="22"/>
          <w:szCs w:val="22"/>
        </w:rPr>
        <w:t>pzyjęto</w:t>
      </w:r>
      <w:proofErr w:type="spellEnd"/>
      <w:r w:rsidRPr="00D03CE5">
        <w:rPr>
          <w:color w:val="auto"/>
          <w:sz w:val="22"/>
          <w:szCs w:val="22"/>
        </w:rPr>
        <w:t xml:space="preserve"> rozchody z tytułu spłaty rat zaciągniętych kredytów długoterminowych w wysokości </w:t>
      </w:r>
      <w:r w:rsidR="006B56A0">
        <w:rPr>
          <w:color w:val="auto"/>
          <w:sz w:val="22"/>
          <w:szCs w:val="22"/>
        </w:rPr>
        <w:br/>
      </w:r>
      <w:r w:rsidR="00725133">
        <w:rPr>
          <w:color w:val="auto"/>
          <w:sz w:val="22"/>
          <w:szCs w:val="22"/>
        </w:rPr>
        <w:t>324.396,00</w:t>
      </w:r>
      <w:r w:rsidRPr="00D03CE5">
        <w:rPr>
          <w:color w:val="auto"/>
          <w:sz w:val="22"/>
          <w:szCs w:val="22"/>
        </w:rPr>
        <w:t xml:space="preserve"> zł. W I półroczu 201</w:t>
      </w:r>
      <w:r w:rsidR="00725133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dokonano spłaty długu w wysokości </w:t>
      </w:r>
      <w:r w:rsidR="00725133">
        <w:rPr>
          <w:color w:val="auto"/>
          <w:sz w:val="22"/>
          <w:szCs w:val="22"/>
        </w:rPr>
        <w:t>115.698,00</w:t>
      </w:r>
      <w:r w:rsidRPr="00D03CE5">
        <w:rPr>
          <w:color w:val="auto"/>
          <w:sz w:val="22"/>
          <w:szCs w:val="22"/>
        </w:rPr>
        <w:t xml:space="preserve"> zł, który uregulowany został w terminach wynikających </w:t>
      </w:r>
      <w:r w:rsidR="00725133">
        <w:rPr>
          <w:color w:val="auto"/>
          <w:sz w:val="22"/>
          <w:szCs w:val="22"/>
        </w:rPr>
        <w:br/>
      </w:r>
      <w:r w:rsidRPr="00D03CE5">
        <w:rPr>
          <w:color w:val="auto"/>
          <w:sz w:val="22"/>
          <w:szCs w:val="22"/>
        </w:rPr>
        <w:t xml:space="preserve">z zawartych umów kredytowych. Spłata w całości dotyczyła zaciągniętego </w:t>
      </w:r>
      <w:r w:rsidRPr="00D03CE5">
        <w:rPr>
          <w:color w:val="auto"/>
          <w:sz w:val="22"/>
          <w:szCs w:val="22"/>
        </w:rPr>
        <w:lastRenderedPageBreak/>
        <w:t xml:space="preserve">długu w latach ubiegłych. </w:t>
      </w:r>
      <w:r w:rsidR="00725133">
        <w:rPr>
          <w:color w:val="auto"/>
          <w:sz w:val="22"/>
          <w:szCs w:val="22"/>
        </w:rPr>
        <w:t>Na koniec I półrocza nie dokonano spłaty pożyczki na wyprzedzające finansowanie.</w:t>
      </w:r>
    </w:p>
    <w:p w:rsidR="0037314A" w:rsidRPr="00D03CE5" w:rsidRDefault="0037314A" w:rsidP="00B42CD2">
      <w:pPr>
        <w:pStyle w:val="Akapitzlist"/>
        <w:numPr>
          <w:ilvl w:val="0"/>
          <w:numId w:val="26"/>
        </w:numPr>
        <w:spacing w:after="0" w:line="360" w:lineRule="auto"/>
        <w:ind w:hanging="371"/>
        <w:jc w:val="both"/>
        <w:rPr>
          <w:b/>
          <w:i/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Kwota długu – na dzień 30.06.201</w:t>
      </w:r>
      <w:r w:rsidR="00725133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</w:t>
      </w:r>
      <w:r w:rsidR="00725133">
        <w:rPr>
          <w:color w:val="auto"/>
          <w:sz w:val="22"/>
          <w:szCs w:val="22"/>
        </w:rPr>
        <w:t xml:space="preserve">wykonana </w:t>
      </w:r>
      <w:r w:rsidRPr="00D03CE5">
        <w:rPr>
          <w:color w:val="auto"/>
          <w:sz w:val="22"/>
          <w:szCs w:val="22"/>
        </w:rPr>
        <w:t xml:space="preserve">kwota długu wynosiła </w:t>
      </w:r>
      <w:r w:rsidR="00725133">
        <w:rPr>
          <w:color w:val="auto"/>
          <w:sz w:val="22"/>
          <w:szCs w:val="22"/>
        </w:rPr>
        <w:t>1.122.530,66</w:t>
      </w:r>
      <w:r w:rsidRPr="00D03CE5">
        <w:rPr>
          <w:color w:val="auto"/>
          <w:sz w:val="22"/>
          <w:szCs w:val="22"/>
        </w:rPr>
        <w:t xml:space="preserve"> zł i dotyczyła długu zaciągniętego w latach ubiegłych</w:t>
      </w:r>
      <w:r w:rsidR="00725133">
        <w:rPr>
          <w:color w:val="auto"/>
          <w:sz w:val="22"/>
          <w:szCs w:val="22"/>
        </w:rPr>
        <w:t xml:space="preserve"> </w:t>
      </w:r>
      <w:r w:rsidR="00EB4AD0">
        <w:rPr>
          <w:color w:val="auto"/>
          <w:sz w:val="22"/>
          <w:szCs w:val="22"/>
        </w:rPr>
        <w:br/>
        <w:t>w wysokości 1</w:t>
      </w:r>
      <w:r w:rsidR="00725133">
        <w:rPr>
          <w:color w:val="auto"/>
          <w:sz w:val="22"/>
          <w:szCs w:val="22"/>
        </w:rPr>
        <w:t>.021.999,00 zł oraz długu zaciągniętego w roku 2012</w:t>
      </w:r>
      <w:r w:rsidR="00EB4AD0">
        <w:rPr>
          <w:color w:val="auto"/>
          <w:sz w:val="22"/>
          <w:szCs w:val="22"/>
        </w:rPr>
        <w:t xml:space="preserve"> </w:t>
      </w:r>
      <w:r w:rsidR="00EB4AD0">
        <w:rPr>
          <w:color w:val="auto"/>
          <w:sz w:val="22"/>
          <w:szCs w:val="22"/>
        </w:rPr>
        <w:br/>
        <w:t>w wysokości 100.531,66 zł</w:t>
      </w:r>
      <w:r w:rsidRPr="00D03CE5">
        <w:rPr>
          <w:color w:val="auto"/>
          <w:sz w:val="22"/>
          <w:szCs w:val="22"/>
        </w:rPr>
        <w:t xml:space="preserve">. </w:t>
      </w:r>
      <w:r w:rsidR="004E6162" w:rsidRPr="00D03CE5">
        <w:rPr>
          <w:color w:val="auto"/>
          <w:sz w:val="22"/>
          <w:szCs w:val="22"/>
        </w:rPr>
        <w:t>Planowany dług do końca 201</w:t>
      </w:r>
      <w:r w:rsidR="00EB4AD0">
        <w:rPr>
          <w:color w:val="auto"/>
          <w:sz w:val="22"/>
          <w:szCs w:val="22"/>
        </w:rPr>
        <w:t>2</w:t>
      </w:r>
      <w:r w:rsidR="004E6162" w:rsidRPr="00D03CE5">
        <w:rPr>
          <w:color w:val="auto"/>
          <w:sz w:val="22"/>
          <w:szCs w:val="22"/>
        </w:rPr>
        <w:t xml:space="preserve"> r. </w:t>
      </w:r>
      <w:r w:rsidR="00EB4AD0">
        <w:rPr>
          <w:color w:val="auto"/>
          <w:sz w:val="22"/>
          <w:szCs w:val="22"/>
        </w:rPr>
        <w:t>wynosić będzie</w:t>
      </w:r>
      <w:r w:rsidR="004E6162" w:rsidRPr="00D03CE5">
        <w:rPr>
          <w:color w:val="auto"/>
          <w:sz w:val="22"/>
          <w:szCs w:val="22"/>
        </w:rPr>
        <w:t xml:space="preserve"> </w:t>
      </w:r>
      <w:r w:rsidR="00EB4AD0">
        <w:rPr>
          <w:color w:val="auto"/>
          <w:sz w:val="22"/>
          <w:szCs w:val="22"/>
        </w:rPr>
        <w:t>2.448.516,00</w:t>
      </w:r>
      <w:r w:rsidR="004E6162" w:rsidRPr="00D03CE5">
        <w:rPr>
          <w:color w:val="auto"/>
          <w:sz w:val="22"/>
          <w:szCs w:val="22"/>
        </w:rPr>
        <w:t xml:space="preserve"> zł. Gmina Rogóźno nie posiada</w:t>
      </w:r>
      <w:r w:rsidR="00EB4AD0">
        <w:rPr>
          <w:color w:val="auto"/>
          <w:sz w:val="22"/>
          <w:szCs w:val="22"/>
        </w:rPr>
        <w:t xml:space="preserve"> z tytułu kredytów i pożyczek</w:t>
      </w:r>
      <w:r w:rsidR="004E6162" w:rsidRPr="00D03CE5">
        <w:rPr>
          <w:color w:val="auto"/>
          <w:sz w:val="22"/>
          <w:szCs w:val="22"/>
        </w:rPr>
        <w:t xml:space="preserve"> długu wymagalnego. W 201</w:t>
      </w:r>
      <w:r w:rsidR="00EB4AD0">
        <w:rPr>
          <w:color w:val="auto"/>
          <w:sz w:val="22"/>
          <w:szCs w:val="22"/>
        </w:rPr>
        <w:t>2</w:t>
      </w:r>
      <w:r w:rsidR="004E6162" w:rsidRPr="00D03CE5">
        <w:rPr>
          <w:color w:val="auto"/>
          <w:sz w:val="22"/>
          <w:szCs w:val="22"/>
        </w:rPr>
        <w:t xml:space="preserve"> r. przewiduje się sfinansowanie planowanej kwoty długu za pomocą pożyczek i kredytów. </w:t>
      </w:r>
    </w:p>
    <w:p w:rsidR="004E6162" w:rsidRPr="00D03CE5" w:rsidRDefault="004E6162" w:rsidP="00E363AD">
      <w:pPr>
        <w:spacing w:after="0" w:line="360" w:lineRule="auto"/>
        <w:ind w:left="1080" w:firstLine="54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Relacja, o której mowa w art. 243 ust. 1 ustawy  z 27 sierpnia 2009 r. wyniosła na koniec I półrocza 201</w:t>
      </w:r>
      <w:r w:rsidR="00EB4AD0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</w:t>
      </w:r>
      <w:r w:rsidR="00EB4AD0">
        <w:rPr>
          <w:color w:val="auto"/>
          <w:sz w:val="22"/>
          <w:szCs w:val="22"/>
        </w:rPr>
        <w:t>2,60</w:t>
      </w:r>
      <w:r w:rsidRPr="00D03CE5">
        <w:rPr>
          <w:color w:val="auto"/>
          <w:sz w:val="22"/>
          <w:szCs w:val="22"/>
        </w:rPr>
        <w:t xml:space="preserve"> %  (bez </w:t>
      </w:r>
      <w:proofErr w:type="spellStart"/>
      <w:r w:rsidRPr="00D03CE5">
        <w:rPr>
          <w:color w:val="auto"/>
          <w:sz w:val="22"/>
          <w:szCs w:val="22"/>
        </w:rPr>
        <w:t>wyłączeń</w:t>
      </w:r>
      <w:proofErr w:type="spellEnd"/>
      <w:r w:rsidRPr="00D03CE5">
        <w:rPr>
          <w:color w:val="auto"/>
          <w:sz w:val="22"/>
          <w:szCs w:val="22"/>
        </w:rPr>
        <w:t xml:space="preserve"> i kwoty długu związku). Planowana relacja wynosiła </w:t>
      </w:r>
      <w:r w:rsidR="00EB4AD0">
        <w:rPr>
          <w:color w:val="auto"/>
          <w:sz w:val="22"/>
          <w:szCs w:val="22"/>
        </w:rPr>
        <w:t>4,23</w:t>
      </w:r>
      <w:r w:rsidRPr="00D03CE5">
        <w:rPr>
          <w:color w:val="auto"/>
          <w:sz w:val="22"/>
          <w:szCs w:val="22"/>
        </w:rPr>
        <w:t>%. Indywidualny limit z</w:t>
      </w:r>
      <w:r w:rsidR="00877F4F">
        <w:rPr>
          <w:color w:val="auto"/>
          <w:sz w:val="22"/>
          <w:szCs w:val="22"/>
        </w:rPr>
        <w:t>adłużenia, o którym mowa w art.</w:t>
      </w:r>
      <w:r w:rsidRPr="00D03CE5">
        <w:rPr>
          <w:color w:val="auto"/>
          <w:sz w:val="22"/>
          <w:szCs w:val="22"/>
        </w:rPr>
        <w:t xml:space="preserve">243 ust. 1 ustawy z 27 sierpnia 2009 r. o finansach publicznych wyniósł </w:t>
      </w:r>
      <w:r w:rsidR="00EB4AD0">
        <w:rPr>
          <w:color w:val="auto"/>
          <w:sz w:val="22"/>
          <w:szCs w:val="22"/>
        </w:rPr>
        <w:t>9,09</w:t>
      </w:r>
      <w:r w:rsidRPr="00D03CE5">
        <w:rPr>
          <w:color w:val="auto"/>
          <w:sz w:val="22"/>
          <w:szCs w:val="22"/>
        </w:rPr>
        <w:t xml:space="preserve"> % (średnia z trzech poprzednich lat).</w:t>
      </w:r>
    </w:p>
    <w:p w:rsidR="00156AB6" w:rsidRPr="00D03CE5" w:rsidRDefault="00156AB6" w:rsidP="00E363AD">
      <w:pPr>
        <w:spacing w:after="0" w:line="240" w:lineRule="auto"/>
        <w:jc w:val="both"/>
        <w:rPr>
          <w:color w:val="auto"/>
          <w:sz w:val="24"/>
          <w:szCs w:val="24"/>
        </w:rPr>
      </w:pPr>
    </w:p>
    <w:p w:rsidR="000B7BEF" w:rsidRPr="00D03CE5" w:rsidRDefault="000B7BEF" w:rsidP="000B7BEF">
      <w:pPr>
        <w:spacing w:after="0" w:line="240" w:lineRule="auto"/>
        <w:rPr>
          <w:b/>
          <w:i/>
          <w:color w:val="auto"/>
          <w:sz w:val="24"/>
          <w:szCs w:val="24"/>
        </w:rPr>
      </w:pPr>
    </w:p>
    <w:p w:rsidR="000B7BEF" w:rsidRPr="006B56A0" w:rsidRDefault="00474A7E" w:rsidP="00E15472">
      <w:pPr>
        <w:pStyle w:val="Akapitzlist"/>
        <w:numPr>
          <w:ilvl w:val="0"/>
          <w:numId w:val="25"/>
        </w:numPr>
        <w:spacing w:after="0" w:line="240" w:lineRule="auto"/>
        <w:rPr>
          <w:b/>
          <w:i/>
          <w:color w:val="auto"/>
          <w:sz w:val="22"/>
          <w:szCs w:val="22"/>
        </w:rPr>
      </w:pPr>
      <w:r w:rsidRPr="006B56A0">
        <w:rPr>
          <w:b/>
          <w:i/>
          <w:color w:val="auto"/>
          <w:sz w:val="22"/>
          <w:szCs w:val="22"/>
        </w:rPr>
        <w:t>Przedsięwzięcia Gminy Rogóźno za I półrocze 201</w:t>
      </w:r>
      <w:r w:rsidR="00EB4AD0">
        <w:rPr>
          <w:b/>
          <w:i/>
          <w:color w:val="auto"/>
          <w:sz w:val="22"/>
          <w:szCs w:val="22"/>
        </w:rPr>
        <w:t>2</w:t>
      </w:r>
      <w:r w:rsidRPr="006B56A0">
        <w:rPr>
          <w:b/>
          <w:i/>
          <w:color w:val="auto"/>
          <w:sz w:val="22"/>
          <w:szCs w:val="22"/>
        </w:rPr>
        <w:t xml:space="preserve"> r. </w:t>
      </w:r>
    </w:p>
    <w:p w:rsidR="009C74D3" w:rsidRPr="00D03CE5" w:rsidRDefault="009C74D3" w:rsidP="009C74D3">
      <w:pPr>
        <w:spacing w:after="0" w:line="360" w:lineRule="auto"/>
        <w:rPr>
          <w:color w:val="auto"/>
          <w:sz w:val="24"/>
          <w:szCs w:val="24"/>
        </w:rPr>
      </w:pPr>
    </w:p>
    <w:p w:rsidR="002C03C0" w:rsidRDefault="006D4D7C" w:rsidP="00877F4F">
      <w:pPr>
        <w:spacing w:after="0" w:line="360" w:lineRule="auto"/>
        <w:ind w:firstLine="360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W 201</w:t>
      </w:r>
      <w:r w:rsidR="00EB4AD0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ujęto w przedsięwzięciach </w:t>
      </w:r>
      <w:r w:rsidR="002C03C0">
        <w:rPr>
          <w:color w:val="auto"/>
          <w:sz w:val="22"/>
          <w:szCs w:val="22"/>
        </w:rPr>
        <w:t>trzy</w:t>
      </w:r>
      <w:r w:rsidRPr="00D03CE5">
        <w:rPr>
          <w:color w:val="auto"/>
          <w:sz w:val="22"/>
          <w:szCs w:val="22"/>
        </w:rPr>
        <w:t xml:space="preserve"> zadania inwestycyjne na łączną kwotę </w:t>
      </w:r>
      <w:r w:rsidR="00E363AD" w:rsidRPr="00D03CE5">
        <w:rPr>
          <w:color w:val="auto"/>
          <w:sz w:val="22"/>
          <w:szCs w:val="22"/>
        </w:rPr>
        <w:br/>
      </w:r>
      <w:r w:rsidR="002C03C0">
        <w:rPr>
          <w:color w:val="auto"/>
          <w:sz w:val="22"/>
          <w:szCs w:val="22"/>
        </w:rPr>
        <w:t>planowanych nakładów finansowych 5.192.187,00</w:t>
      </w:r>
      <w:r w:rsidRPr="00D03CE5">
        <w:rPr>
          <w:color w:val="auto"/>
          <w:sz w:val="22"/>
          <w:szCs w:val="22"/>
        </w:rPr>
        <w:t xml:space="preserve"> zł. </w:t>
      </w:r>
      <w:r w:rsidR="002C03C0">
        <w:rPr>
          <w:color w:val="auto"/>
          <w:sz w:val="22"/>
          <w:szCs w:val="22"/>
        </w:rPr>
        <w:t>Od początku realizacji przedsięwzięć zrealizowano:</w:t>
      </w:r>
    </w:p>
    <w:p w:rsidR="002C03C0" w:rsidRDefault="002C03C0" w:rsidP="002C03C0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Zadanie inwestycyjne – Budowa świetlicy wiejskiej z remizą w miejscowości Rogóźno Zamek – zadanie rozpoczęto w 2011 r. ponosząc wydatki w kwocie 984,00 zł. Ze względu na opóźnienia w realizacji zadania, zapłata za wykonanie I etapu budowy została zrealizowana w I półroczu 2012 r. Łącznie poniesiono w 2012 r. wydatki na kwotę 270.105,72 zł. W związku z trwaniem prac dotyczących II etapu budowy zadanie planuje się zakończyć w III kwartale 2012 r. Na II etap inwestycji zaciągnięto zobowiązanie w wysokości 675.544,32 zł, natomiast łączne </w:t>
      </w:r>
      <w:proofErr w:type="spellStart"/>
      <w:r>
        <w:rPr>
          <w:color w:val="auto"/>
          <w:sz w:val="22"/>
          <w:szCs w:val="22"/>
        </w:rPr>
        <w:t>zobowiąnia</w:t>
      </w:r>
      <w:proofErr w:type="spellEnd"/>
      <w:r>
        <w:rPr>
          <w:color w:val="auto"/>
          <w:sz w:val="22"/>
          <w:szCs w:val="22"/>
        </w:rPr>
        <w:t xml:space="preserve"> od początku realizacji przedsięwzięcia wynoszą 946.634,04 zł;</w:t>
      </w:r>
    </w:p>
    <w:p w:rsidR="002C03C0" w:rsidRDefault="002C03C0" w:rsidP="002C03C0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Zadanie inwestycyjne – Rozbudowa szkoły podstawowej w Rogóźnie - zadanie rozpoczęto w 2011 r. ponosząc wydatki w kwocie 7.349,98 zł. Łącznie poniesiono w 2012 r. wydatki na kwotę 46.740,00 zł.</w:t>
      </w:r>
      <w:r w:rsidR="00BB29CD">
        <w:rPr>
          <w:color w:val="auto"/>
          <w:sz w:val="22"/>
          <w:szCs w:val="22"/>
        </w:rPr>
        <w:t xml:space="preserve"> Wydatki dotyczyły </w:t>
      </w:r>
      <w:proofErr w:type="spellStart"/>
      <w:r w:rsidR="00BB29CD">
        <w:rPr>
          <w:color w:val="auto"/>
          <w:sz w:val="22"/>
          <w:szCs w:val="22"/>
        </w:rPr>
        <w:t>opracownia</w:t>
      </w:r>
      <w:proofErr w:type="spellEnd"/>
      <w:r w:rsidR="00BB29CD">
        <w:rPr>
          <w:color w:val="auto"/>
          <w:sz w:val="22"/>
          <w:szCs w:val="22"/>
        </w:rPr>
        <w:t xml:space="preserve"> dokumentacji projektowej.</w:t>
      </w:r>
      <w:r>
        <w:rPr>
          <w:color w:val="auto"/>
          <w:sz w:val="22"/>
          <w:szCs w:val="22"/>
        </w:rPr>
        <w:t xml:space="preserve"> </w:t>
      </w:r>
      <w:r w:rsidR="00BB29CD">
        <w:rPr>
          <w:color w:val="auto"/>
          <w:sz w:val="22"/>
          <w:szCs w:val="22"/>
        </w:rPr>
        <w:t xml:space="preserve">Ze względu na brak środków finansowych do końca 2012 r. nie planuje się dalszych prac związanych </w:t>
      </w:r>
      <w:r w:rsidR="00BB29CD">
        <w:rPr>
          <w:color w:val="auto"/>
          <w:sz w:val="22"/>
          <w:szCs w:val="22"/>
        </w:rPr>
        <w:br/>
      </w:r>
      <w:r w:rsidR="00BB29CD">
        <w:rPr>
          <w:color w:val="auto"/>
          <w:sz w:val="22"/>
          <w:szCs w:val="22"/>
        </w:rPr>
        <w:lastRenderedPageBreak/>
        <w:t xml:space="preserve">z rozbudową szkoły </w:t>
      </w:r>
      <w:proofErr w:type="spellStart"/>
      <w:r w:rsidR="00BB29CD">
        <w:rPr>
          <w:color w:val="auto"/>
          <w:sz w:val="22"/>
          <w:szCs w:val="22"/>
        </w:rPr>
        <w:t>podstawoej</w:t>
      </w:r>
      <w:proofErr w:type="spellEnd"/>
      <w:r>
        <w:rPr>
          <w:color w:val="auto"/>
          <w:sz w:val="22"/>
          <w:szCs w:val="22"/>
        </w:rPr>
        <w:t xml:space="preserve">. Na </w:t>
      </w:r>
      <w:r w:rsidR="00BB29CD">
        <w:rPr>
          <w:color w:val="auto"/>
          <w:sz w:val="22"/>
          <w:szCs w:val="22"/>
        </w:rPr>
        <w:t>inwestycję</w:t>
      </w:r>
      <w:r>
        <w:rPr>
          <w:color w:val="auto"/>
          <w:sz w:val="22"/>
          <w:szCs w:val="22"/>
        </w:rPr>
        <w:t xml:space="preserve"> zaciągnięto zobowiązanie </w:t>
      </w:r>
      <w:r w:rsidR="00BB29CD">
        <w:rPr>
          <w:color w:val="auto"/>
          <w:sz w:val="22"/>
          <w:szCs w:val="22"/>
        </w:rPr>
        <w:br/>
        <w:t>łączne w wysokości 54.089,98 zł.</w:t>
      </w:r>
    </w:p>
    <w:p w:rsidR="00BB29CD" w:rsidRDefault="00BB29CD" w:rsidP="00BB29CD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Zadanie inwestycyjne – Studium uwarunkowań i kierunków zagospodarowania przestrzennego Gminy Rogóźno - zadanie rozpoczęto </w:t>
      </w:r>
      <w:r>
        <w:rPr>
          <w:color w:val="auto"/>
          <w:sz w:val="22"/>
          <w:szCs w:val="22"/>
        </w:rPr>
        <w:br/>
        <w:t xml:space="preserve">w 2012 r. Zakończenie przedsięwzięcia planowane jest w roku 2013. Łącznie poniesiono w 2012 r. wydatki na kwotę 664,20 zł na wydatki związane </w:t>
      </w:r>
      <w:r>
        <w:rPr>
          <w:color w:val="auto"/>
          <w:sz w:val="22"/>
          <w:szCs w:val="22"/>
        </w:rPr>
        <w:br/>
        <w:t xml:space="preserve">z opracowaniem projektu studium.  Na inwestycję zaciągnięto zobowiązanie </w:t>
      </w:r>
      <w:r>
        <w:rPr>
          <w:color w:val="auto"/>
          <w:sz w:val="22"/>
          <w:szCs w:val="22"/>
        </w:rPr>
        <w:br/>
        <w:t>w wysokości 48.664,20 zł.</w:t>
      </w:r>
    </w:p>
    <w:p w:rsidR="00936950" w:rsidRPr="00D03CE5" w:rsidRDefault="00936950" w:rsidP="00877F4F">
      <w:pPr>
        <w:spacing w:after="0" w:line="360" w:lineRule="auto"/>
        <w:ind w:firstLine="709"/>
        <w:jc w:val="both"/>
        <w:rPr>
          <w:color w:val="auto"/>
          <w:sz w:val="22"/>
          <w:szCs w:val="22"/>
        </w:rPr>
      </w:pPr>
      <w:r w:rsidRPr="00D03CE5">
        <w:rPr>
          <w:color w:val="auto"/>
          <w:sz w:val="22"/>
          <w:szCs w:val="22"/>
        </w:rPr>
        <w:t>Na dzień 30.06.201</w:t>
      </w:r>
      <w:r w:rsidR="00BB29CD">
        <w:rPr>
          <w:color w:val="auto"/>
          <w:sz w:val="22"/>
          <w:szCs w:val="22"/>
        </w:rPr>
        <w:t>2</w:t>
      </w:r>
      <w:r w:rsidRPr="00D03CE5">
        <w:rPr>
          <w:color w:val="auto"/>
          <w:sz w:val="22"/>
          <w:szCs w:val="22"/>
        </w:rPr>
        <w:t xml:space="preserve"> r. wykorzystano limit zobowiązań w wysokości </w:t>
      </w:r>
      <w:r w:rsidR="00BB29CD">
        <w:rPr>
          <w:color w:val="auto"/>
          <w:sz w:val="22"/>
          <w:szCs w:val="22"/>
        </w:rPr>
        <w:br/>
        <w:t>1.049.388,22</w:t>
      </w:r>
      <w:r w:rsidRPr="00D03CE5">
        <w:rPr>
          <w:color w:val="auto"/>
          <w:sz w:val="22"/>
          <w:szCs w:val="22"/>
        </w:rPr>
        <w:t xml:space="preserve"> zł, tj. </w:t>
      </w:r>
      <w:r w:rsidR="00BB29CD">
        <w:rPr>
          <w:color w:val="auto"/>
          <w:sz w:val="22"/>
          <w:szCs w:val="22"/>
        </w:rPr>
        <w:t>20,24</w:t>
      </w:r>
      <w:r w:rsidRPr="00D03CE5">
        <w:rPr>
          <w:color w:val="auto"/>
          <w:sz w:val="22"/>
          <w:szCs w:val="22"/>
        </w:rPr>
        <w:t>%</w:t>
      </w:r>
      <w:r w:rsidR="00BB29CD">
        <w:rPr>
          <w:color w:val="auto"/>
          <w:sz w:val="22"/>
          <w:szCs w:val="22"/>
        </w:rPr>
        <w:t xml:space="preserve"> planowanego limitu</w:t>
      </w:r>
      <w:r w:rsidRPr="00D03CE5">
        <w:rPr>
          <w:color w:val="auto"/>
          <w:sz w:val="22"/>
          <w:szCs w:val="22"/>
        </w:rPr>
        <w:t xml:space="preserve">. Przyjęty limit zobowiązań obejmuje cały okres realizacji zadań inwestycyjnych. </w:t>
      </w:r>
    </w:p>
    <w:sectPr w:rsidR="00936950" w:rsidRPr="00D03CE5" w:rsidSect="00050628">
      <w:pgSz w:w="11907" w:h="16839" w:code="1"/>
      <w:pgMar w:top="1134" w:right="1134" w:bottom="1134" w:left="1134" w:header="709" w:footer="1208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CE" w:rsidRDefault="001945CE">
      <w:r>
        <w:separator/>
      </w:r>
    </w:p>
  </w:endnote>
  <w:endnote w:type="continuationSeparator" w:id="0">
    <w:p w:rsidR="001945CE" w:rsidRDefault="0019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81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20B15" w:rsidRDefault="00220B15" w:rsidP="006E1B26">
        <w:pPr>
          <w:pStyle w:val="Stopka"/>
          <w:pBdr>
            <w:top w:val="single" w:sz="4" w:space="0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CC3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220B15" w:rsidRDefault="00220B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44272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20B15" w:rsidRDefault="00220B1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CC3">
          <w:rPr>
            <w:noProof/>
          </w:rPr>
          <w:t>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220B15" w:rsidRDefault="00220B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CE" w:rsidRDefault="001945CE">
      <w:r>
        <w:separator/>
      </w:r>
    </w:p>
  </w:footnote>
  <w:footnote w:type="continuationSeparator" w:id="0">
    <w:p w:rsidR="001945CE" w:rsidRDefault="00194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603A5"/>
    <w:multiLevelType w:val="hybridMultilevel"/>
    <w:tmpl w:val="87346AE0"/>
    <w:lvl w:ilvl="0" w:tplc="ACAAA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2">
    <w:nsid w:val="0C8D348B"/>
    <w:multiLevelType w:val="hybridMultilevel"/>
    <w:tmpl w:val="95F8F23E"/>
    <w:lvl w:ilvl="0" w:tplc="2FC4FC1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4">
    <w:nsid w:val="2EBD506B"/>
    <w:multiLevelType w:val="hybridMultilevel"/>
    <w:tmpl w:val="B1C2DD3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7DA74CF"/>
    <w:multiLevelType w:val="hybridMultilevel"/>
    <w:tmpl w:val="01A6767E"/>
    <w:lvl w:ilvl="0" w:tplc="462C62C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79370E"/>
    <w:multiLevelType w:val="hybridMultilevel"/>
    <w:tmpl w:val="C8FCE0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6CC2132C"/>
    <w:multiLevelType w:val="hybridMultilevel"/>
    <w:tmpl w:val="9D8E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3"/>
  </w:num>
  <w:num w:numId="20">
    <w:abstractNumId w:val="11"/>
  </w:num>
  <w:num w:numId="21">
    <w:abstractNumId w:val="11"/>
  </w:num>
  <w:num w:numId="22">
    <w:abstractNumId w:val="11"/>
  </w:num>
  <w:num w:numId="23">
    <w:abstractNumId w:val="13"/>
  </w:num>
  <w:num w:numId="24">
    <w:abstractNumId w:val="10"/>
  </w:num>
  <w:num w:numId="25">
    <w:abstractNumId w:val="18"/>
  </w:num>
  <w:num w:numId="26">
    <w:abstractNumId w:val="15"/>
  </w:num>
  <w:num w:numId="27">
    <w:abstractNumId w:val="12"/>
  </w:num>
  <w:num w:numId="28">
    <w:abstractNumId w:val="1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AE"/>
    <w:rsid w:val="00050628"/>
    <w:rsid w:val="0006440F"/>
    <w:rsid w:val="000B7BEF"/>
    <w:rsid w:val="000F725A"/>
    <w:rsid w:val="00113B4E"/>
    <w:rsid w:val="0011690D"/>
    <w:rsid w:val="00124B8E"/>
    <w:rsid w:val="00156AB6"/>
    <w:rsid w:val="001945CE"/>
    <w:rsid w:val="001B282E"/>
    <w:rsid w:val="001C19EB"/>
    <w:rsid w:val="0021299C"/>
    <w:rsid w:val="00220B15"/>
    <w:rsid w:val="0023726E"/>
    <w:rsid w:val="00272E0A"/>
    <w:rsid w:val="002B540F"/>
    <w:rsid w:val="002C03C0"/>
    <w:rsid w:val="002F7038"/>
    <w:rsid w:val="002F7BFE"/>
    <w:rsid w:val="003103AE"/>
    <w:rsid w:val="00332006"/>
    <w:rsid w:val="00361EBB"/>
    <w:rsid w:val="0037314A"/>
    <w:rsid w:val="003B0664"/>
    <w:rsid w:val="00461010"/>
    <w:rsid w:val="00474A7E"/>
    <w:rsid w:val="00482A23"/>
    <w:rsid w:val="00484A2D"/>
    <w:rsid w:val="004863D8"/>
    <w:rsid w:val="00486F1D"/>
    <w:rsid w:val="004B04DD"/>
    <w:rsid w:val="004E6162"/>
    <w:rsid w:val="00500C76"/>
    <w:rsid w:val="00516762"/>
    <w:rsid w:val="005247A4"/>
    <w:rsid w:val="00532F20"/>
    <w:rsid w:val="005C0737"/>
    <w:rsid w:val="005C35CB"/>
    <w:rsid w:val="005E2199"/>
    <w:rsid w:val="006611A1"/>
    <w:rsid w:val="006B56A0"/>
    <w:rsid w:val="006D4D7C"/>
    <w:rsid w:val="006E1B26"/>
    <w:rsid w:val="0072086F"/>
    <w:rsid w:val="00725133"/>
    <w:rsid w:val="00747212"/>
    <w:rsid w:val="00775379"/>
    <w:rsid w:val="00792B28"/>
    <w:rsid w:val="007B12A3"/>
    <w:rsid w:val="00832B8F"/>
    <w:rsid w:val="00873DA3"/>
    <w:rsid w:val="00877F4F"/>
    <w:rsid w:val="008B52FF"/>
    <w:rsid w:val="008C73CA"/>
    <w:rsid w:val="008F0AE5"/>
    <w:rsid w:val="00936950"/>
    <w:rsid w:val="00966870"/>
    <w:rsid w:val="00971681"/>
    <w:rsid w:val="00984381"/>
    <w:rsid w:val="009962FC"/>
    <w:rsid w:val="009965AE"/>
    <w:rsid w:val="009B1CC3"/>
    <w:rsid w:val="009C74D3"/>
    <w:rsid w:val="009E7574"/>
    <w:rsid w:val="00A45EED"/>
    <w:rsid w:val="00A47D88"/>
    <w:rsid w:val="00A512AB"/>
    <w:rsid w:val="00AB06B4"/>
    <w:rsid w:val="00AB7DAD"/>
    <w:rsid w:val="00AC34F2"/>
    <w:rsid w:val="00AF46BE"/>
    <w:rsid w:val="00AF5988"/>
    <w:rsid w:val="00AF67BA"/>
    <w:rsid w:val="00B42CD2"/>
    <w:rsid w:val="00B53B4F"/>
    <w:rsid w:val="00BA7A3F"/>
    <w:rsid w:val="00BB29CD"/>
    <w:rsid w:val="00BB56C5"/>
    <w:rsid w:val="00BD061B"/>
    <w:rsid w:val="00C47789"/>
    <w:rsid w:val="00CB1DE5"/>
    <w:rsid w:val="00D03CE5"/>
    <w:rsid w:val="00D22298"/>
    <w:rsid w:val="00E15472"/>
    <w:rsid w:val="00E363AD"/>
    <w:rsid w:val="00EB4AD0"/>
    <w:rsid w:val="00F102F0"/>
    <w:rsid w:val="00F52E9E"/>
    <w:rsid w:val="00FB46D9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737"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table" w:styleId="redniasiatka2akcent2">
    <w:name w:val="Medium Grid 2 Accent 2"/>
    <w:basedOn w:val="Standardowy"/>
    <w:uiPriority w:val="42"/>
    <w:rsid w:val="0023726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598D9" w:themeColor="accent2"/>
        <w:left w:val="single" w:sz="8" w:space="0" w:color="7598D9" w:themeColor="accent2"/>
        <w:bottom w:val="single" w:sz="8" w:space="0" w:color="7598D9" w:themeColor="accent2"/>
        <w:right w:val="single" w:sz="8" w:space="0" w:color="7598D9" w:themeColor="accent2"/>
        <w:insideH w:val="single" w:sz="8" w:space="0" w:color="7598D9" w:themeColor="accent2"/>
        <w:insideV w:val="single" w:sz="8" w:space="0" w:color="7598D9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5F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1F4F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AF7" w:themeFill="accent2" w:themeFillTint="33"/>
      </w:tcPr>
    </w:tblStylePr>
    <w:tblStylePr w:type="band1Vert">
      <w:tblPr/>
      <w:tcPr>
        <w:shd w:val="clear" w:color="auto" w:fill="BACBEC" w:themeFill="accent2" w:themeFillTint="7F"/>
      </w:tcPr>
    </w:tblStylePr>
    <w:tblStylePr w:type="band1Horz">
      <w:tblPr/>
      <w:tcPr>
        <w:tcBorders>
          <w:insideH w:val="single" w:sz="6" w:space="0" w:color="7598D9" w:themeColor="accent2"/>
          <w:insideV w:val="single" w:sz="6" w:space="0" w:color="7598D9" w:themeColor="accent2"/>
        </w:tcBorders>
        <w:shd w:val="clear" w:color="auto" w:fill="BACBE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43"/>
    <w:rsid w:val="005C35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32C16" w:themeColor="accent3"/>
        <w:left w:val="single" w:sz="8" w:space="0" w:color="B32C16" w:themeColor="accent3"/>
        <w:bottom w:val="single" w:sz="8" w:space="0" w:color="B32C16" w:themeColor="accent3"/>
        <w:right w:val="single" w:sz="8" w:space="0" w:color="B32C16" w:themeColor="accent3"/>
        <w:insideH w:val="single" w:sz="8" w:space="0" w:color="B32C16" w:themeColor="accent3"/>
        <w:insideV w:val="single" w:sz="8" w:space="0" w:color="B32C1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2B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EC7" w:themeFill="accent3" w:themeFillTint="33"/>
      </w:tcPr>
    </w:tblStylePr>
    <w:tblStylePr w:type="band1Vert">
      <w:tblPr/>
      <w:tcPr>
        <w:shd w:val="clear" w:color="auto" w:fill="EE8675" w:themeFill="accent3" w:themeFillTint="7F"/>
      </w:tcPr>
    </w:tblStylePr>
    <w:tblStylePr w:type="band1Horz">
      <w:tblPr/>
      <w:tcPr>
        <w:tcBorders>
          <w:insideH w:val="single" w:sz="6" w:space="0" w:color="B32C16" w:themeColor="accent3"/>
          <w:insideV w:val="single" w:sz="6" w:space="0" w:color="B32C16" w:themeColor="accent3"/>
        </w:tcBorders>
        <w:shd w:val="clear" w:color="auto" w:fill="EE867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5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50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69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737"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table" w:styleId="redniasiatka2akcent2">
    <w:name w:val="Medium Grid 2 Accent 2"/>
    <w:basedOn w:val="Standardowy"/>
    <w:uiPriority w:val="42"/>
    <w:rsid w:val="0023726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598D9" w:themeColor="accent2"/>
        <w:left w:val="single" w:sz="8" w:space="0" w:color="7598D9" w:themeColor="accent2"/>
        <w:bottom w:val="single" w:sz="8" w:space="0" w:color="7598D9" w:themeColor="accent2"/>
        <w:right w:val="single" w:sz="8" w:space="0" w:color="7598D9" w:themeColor="accent2"/>
        <w:insideH w:val="single" w:sz="8" w:space="0" w:color="7598D9" w:themeColor="accent2"/>
        <w:insideV w:val="single" w:sz="8" w:space="0" w:color="7598D9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5F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1F4F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AF7" w:themeFill="accent2" w:themeFillTint="33"/>
      </w:tcPr>
    </w:tblStylePr>
    <w:tblStylePr w:type="band1Vert">
      <w:tblPr/>
      <w:tcPr>
        <w:shd w:val="clear" w:color="auto" w:fill="BACBEC" w:themeFill="accent2" w:themeFillTint="7F"/>
      </w:tcPr>
    </w:tblStylePr>
    <w:tblStylePr w:type="band1Horz">
      <w:tblPr/>
      <w:tcPr>
        <w:tcBorders>
          <w:insideH w:val="single" w:sz="6" w:space="0" w:color="7598D9" w:themeColor="accent2"/>
          <w:insideV w:val="single" w:sz="6" w:space="0" w:color="7598D9" w:themeColor="accent2"/>
        </w:tcBorders>
        <w:shd w:val="clear" w:color="auto" w:fill="BACBE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43"/>
    <w:rsid w:val="005C35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32C16" w:themeColor="accent3"/>
        <w:left w:val="single" w:sz="8" w:space="0" w:color="B32C16" w:themeColor="accent3"/>
        <w:bottom w:val="single" w:sz="8" w:space="0" w:color="B32C16" w:themeColor="accent3"/>
        <w:right w:val="single" w:sz="8" w:space="0" w:color="B32C16" w:themeColor="accent3"/>
        <w:insideH w:val="single" w:sz="8" w:space="0" w:color="B32C16" w:themeColor="accent3"/>
        <w:insideV w:val="single" w:sz="8" w:space="0" w:color="B32C1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2B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EC7" w:themeFill="accent3" w:themeFillTint="33"/>
      </w:tcPr>
    </w:tblStylePr>
    <w:tblStylePr w:type="band1Vert">
      <w:tblPr/>
      <w:tcPr>
        <w:shd w:val="clear" w:color="auto" w:fill="EE8675" w:themeFill="accent3" w:themeFillTint="7F"/>
      </w:tcPr>
    </w:tblStylePr>
    <w:tblStylePr w:type="band1Horz">
      <w:tblPr/>
      <w:tcPr>
        <w:tcBorders>
          <w:insideH w:val="single" w:sz="6" w:space="0" w:color="B32C16" w:themeColor="accent3"/>
          <w:insideV w:val="single" w:sz="6" w:space="0" w:color="B32C16" w:themeColor="accent3"/>
        </w:tcBorders>
        <w:shd w:val="clear" w:color="auto" w:fill="EE867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5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50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69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2011-08-26T00:00:00</PublishDate>
  <Abstract/>
  <CompanyAddress>86-318 Rogóźno woj. kujawsko-pomorskie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6AFC2C-A217-4256-99F8-AE99989E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511</TotalTime>
  <Pages>11</Pages>
  <Words>2001</Words>
  <Characters>12006</Characters>
  <Application>Microsoft Office Word</Application>
  <DocSecurity>0</DocSecurity>
  <Lines>100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>GMINA ROGÓŹNO</Company>
  <LinksUpToDate>false</LinksUpToDate>
  <CharactersWithSpaces>13980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53</cp:revision>
  <cp:lastPrinted>2012-07-31T10:39:00Z</cp:lastPrinted>
  <dcterms:created xsi:type="dcterms:W3CDTF">2011-07-28T08:03:00Z</dcterms:created>
  <dcterms:modified xsi:type="dcterms:W3CDTF">2012-08-24T10:19:00Z</dcterms:modified>
</cp:coreProperties>
</file>